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A7" w:rsidRDefault="004F23A7">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bl>
      <w:tblPr>
        <w:tblStyle w:val="ac"/>
        <w:tblW w:w="10643" w:type="dxa"/>
        <w:tblInd w:w="-851" w:type="dxa"/>
        <w:tblLayout w:type="fixed"/>
        <w:tblLook w:val="0400" w:firstRow="0" w:lastRow="0" w:firstColumn="0" w:lastColumn="0" w:noHBand="0" w:noVBand="1"/>
      </w:tblPr>
      <w:tblGrid>
        <w:gridCol w:w="4968"/>
        <w:gridCol w:w="5675"/>
      </w:tblGrid>
      <w:tr w:rsidR="004F23A7">
        <w:trPr>
          <w:trHeight w:val="884"/>
        </w:trPr>
        <w:tc>
          <w:tcPr>
            <w:tcW w:w="4968" w:type="dxa"/>
          </w:tcPr>
          <w:p w:rsidR="004F23A7" w:rsidRDefault="00FC30EE">
            <w:pPr>
              <w:spacing w:before="60"/>
              <w:ind w:hanging="3"/>
              <w:jc w:val="center"/>
              <w:rPr>
                <w:sz w:val="26"/>
                <w:szCs w:val="26"/>
              </w:rPr>
            </w:pPr>
            <w:r>
              <w:rPr>
                <w:sz w:val="26"/>
                <w:szCs w:val="26"/>
              </w:rPr>
              <w:t>ĐẠI HỌC QUỐC GIA TP. HCM</w:t>
            </w:r>
          </w:p>
          <w:p w:rsidR="004F23A7" w:rsidRDefault="00FC30EE">
            <w:pPr>
              <w:spacing w:before="60"/>
              <w:ind w:hanging="3"/>
              <w:jc w:val="center"/>
              <w:rPr>
                <w:b/>
                <w:sz w:val="26"/>
                <w:szCs w:val="26"/>
              </w:rPr>
            </w:pPr>
            <w:r>
              <w:rPr>
                <w:b/>
                <w:sz w:val="26"/>
                <w:szCs w:val="26"/>
              </w:rPr>
              <w:t>TRƯỜNG ĐẠI HỌC KINH TẾ - LUẬT</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4" name="Straight Arrow Connector 2045494654"/>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675" w:type="dxa"/>
          </w:tcPr>
          <w:p w:rsidR="004F23A7" w:rsidRDefault="00FC30EE">
            <w:pPr>
              <w:spacing w:before="60"/>
              <w:ind w:hanging="3"/>
              <w:jc w:val="center"/>
              <w:rPr>
                <w:b/>
                <w:sz w:val="26"/>
                <w:szCs w:val="26"/>
              </w:rPr>
            </w:pPr>
            <w:r>
              <w:rPr>
                <w:b/>
                <w:sz w:val="26"/>
                <w:szCs w:val="26"/>
              </w:rPr>
              <w:t>CỘNG HÒA XÃ HỘI CHỦ NGHĨA VIỆT NAM</w:t>
            </w:r>
          </w:p>
          <w:p w:rsidR="004F23A7" w:rsidRDefault="00FC30EE">
            <w:pPr>
              <w:spacing w:before="60"/>
              <w:ind w:hanging="3"/>
              <w:jc w:val="center"/>
              <w:rPr>
                <w:b/>
                <w:sz w:val="26"/>
                <w:szCs w:val="26"/>
              </w:rPr>
            </w:pPr>
            <w:r>
              <w:rPr>
                <w:b/>
                <w:sz w:val="26"/>
                <w:szCs w:val="26"/>
              </w:rPr>
              <w:t>Độc lập – Tự do – Hạnh phúc</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5" name="Straight Arrow Connector 2045494655"/>
                      <wp:cNvGraphicFramePr/>
                      <a:graphic xmlns:a="http://schemas.openxmlformats.org/drawingml/2006/main">
                        <a:graphicData uri="http://schemas.microsoft.com/office/word/2010/wordprocessingShape">
                          <wps:wsp>
                            <wps:cNvCnPr/>
                            <wps:spPr>
                              <a:xfrm>
                                <a:off x="4323600" y="3780000"/>
                                <a:ext cx="2044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4F23A7">
        <w:tc>
          <w:tcPr>
            <w:tcW w:w="4968" w:type="dxa"/>
          </w:tcPr>
          <w:p w:rsidR="004F23A7" w:rsidRDefault="004F23A7">
            <w:pPr>
              <w:spacing w:before="60" w:after="60" w:line="276" w:lineRule="auto"/>
              <w:ind w:hanging="2"/>
              <w:jc w:val="center"/>
              <w:rPr>
                <w:sz w:val="24"/>
                <w:szCs w:val="24"/>
              </w:rPr>
            </w:pPr>
          </w:p>
        </w:tc>
        <w:tc>
          <w:tcPr>
            <w:tcW w:w="5675" w:type="dxa"/>
          </w:tcPr>
          <w:p w:rsidR="004F23A7" w:rsidRDefault="00FC30EE">
            <w:pPr>
              <w:spacing w:before="60" w:after="60" w:line="276" w:lineRule="auto"/>
              <w:ind w:left="-3" w:right="-97" w:firstLine="3"/>
              <w:jc w:val="center"/>
              <w:rPr>
                <w:i/>
                <w:color w:val="000000"/>
                <w:sz w:val="26"/>
                <w:szCs w:val="26"/>
              </w:rPr>
            </w:pPr>
            <w:r>
              <w:rPr>
                <w:i/>
                <w:color w:val="000000"/>
                <w:sz w:val="26"/>
                <w:szCs w:val="26"/>
              </w:rPr>
              <w:t>Thành phố Hồ Chí Minh, ngày 15 tháng 7 năm 2023</w:t>
            </w:r>
            <w:r>
              <w:rPr>
                <w:noProof/>
                <w:lang w:val="en-US"/>
              </w:rPr>
              <mc:AlternateContent>
                <mc:Choice Requires="wps">
                  <w:drawing>
                    <wp:anchor distT="4294967284" distB="4294967284" distL="114300" distR="114300" simplePos="0" relativeHeight="251660288" behindDoc="0" locked="0" layoutInCell="1" hidden="0" allowOverlap="1">
                      <wp:simplePos x="0" y="0"/>
                      <wp:positionH relativeFrom="column">
                        <wp:posOffset>215900</wp:posOffset>
                      </wp:positionH>
                      <wp:positionV relativeFrom="paragraph">
                        <wp:posOffset>43185</wp:posOffset>
                      </wp:positionV>
                      <wp:extent cx="0" cy="12700"/>
                      <wp:effectExtent l="0" t="0" r="0" b="0"/>
                      <wp:wrapNone/>
                      <wp:docPr id="2045494652" name="Straight Arrow Connector 2045494652"/>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lang w:val="en-US"/>
              </w:rPr>
              <mc:AlternateContent>
                <mc:Choice Requires="wps">
                  <w:drawing>
                    <wp:anchor distT="4294967284" distB="4294967284" distL="114300" distR="114300" simplePos="0" relativeHeight="251661312" behindDoc="0" locked="0" layoutInCell="1" hidden="0" allowOverlap="1">
                      <wp:simplePos x="0" y="0"/>
                      <wp:positionH relativeFrom="column">
                        <wp:posOffset>3200400</wp:posOffset>
                      </wp:positionH>
                      <wp:positionV relativeFrom="paragraph">
                        <wp:posOffset>43185</wp:posOffset>
                      </wp:positionV>
                      <wp:extent cx="0" cy="12700"/>
                      <wp:effectExtent l="0" t="0" r="0" b="0"/>
                      <wp:wrapNone/>
                      <wp:docPr id="2045494653" name="Straight Arrow Connector 2045494653"/>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4F23A7" w:rsidRDefault="004F23A7">
      <w:pPr>
        <w:pBdr>
          <w:top w:val="nil"/>
          <w:left w:val="nil"/>
          <w:bottom w:val="nil"/>
          <w:right w:val="nil"/>
          <w:between w:val="nil"/>
        </w:pBdr>
        <w:spacing w:before="120" w:after="120"/>
        <w:ind w:hanging="3"/>
        <w:jc w:val="center"/>
        <w:rPr>
          <w:b/>
          <w:color w:val="000000"/>
        </w:rPr>
      </w:pPr>
    </w:p>
    <w:p w:rsidR="004F23A7" w:rsidRDefault="00FC30EE">
      <w:pPr>
        <w:widowControl w:val="0"/>
        <w:pBdr>
          <w:top w:val="nil"/>
          <w:left w:val="nil"/>
          <w:bottom w:val="nil"/>
          <w:right w:val="nil"/>
          <w:between w:val="nil"/>
        </w:pBdr>
        <w:spacing w:before="120" w:line="276" w:lineRule="auto"/>
        <w:ind w:hanging="3"/>
        <w:jc w:val="center"/>
        <w:rPr>
          <w:color w:val="000000"/>
        </w:rPr>
      </w:pPr>
      <w:r>
        <w:rPr>
          <w:b/>
          <w:color w:val="000000"/>
        </w:rPr>
        <w:t>BẢN MÔ TẢ CHƯƠNG TRÌNH ĐÀO TẠO 2023 (PRO</w:t>
      </w:r>
      <w:r>
        <w:rPr>
          <w:b/>
        </w:rPr>
        <w:t xml:space="preserve">GRAM </w:t>
      </w:r>
      <w:r>
        <w:rPr>
          <w:b/>
          <w:color w:val="000000"/>
        </w:rPr>
        <w:t xml:space="preserve"> SPECIFICATION)</w:t>
      </w:r>
    </w:p>
    <w:p w:rsidR="004F23A7" w:rsidRDefault="004F23A7">
      <w:pPr>
        <w:widowControl w:val="0"/>
        <w:pBdr>
          <w:top w:val="nil"/>
          <w:left w:val="nil"/>
          <w:bottom w:val="nil"/>
          <w:right w:val="nil"/>
          <w:between w:val="nil"/>
        </w:pBdr>
        <w:spacing w:before="120" w:after="120" w:line="276" w:lineRule="auto"/>
        <w:ind w:hanging="3"/>
        <w:jc w:val="both"/>
        <w:rPr>
          <w:color w:val="000000"/>
          <w:sz w:val="26"/>
          <w:szCs w:val="26"/>
        </w:rPr>
      </w:pPr>
    </w:p>
    <w:p w:rsidR="004F23A7" w:rsidRDefault="00FC30EE">
      <w:pPr>
        <w:widowControl w:val="0"/>
        <w:spacing w:before="120" w:after="120" w:line="276" w:lineRule="auto"/>
        <w:ind w:hanging="3"/>
        <w:jc w:val="both"/>
        <w:rPr>
          <w:b/>
          <w:color w:val="000000"/>
          <w:sz w:val="26"/>
          <w:szCs w:val="26"/>
        </w:rPr>
      </w:pPr>
      <w:r>
        <w:rPr>
          <w:b/>
          <w:color w:val="000000"/>
          <w:sz w:val="26"/>
          <w:szCs w:val="26"/>
        </w:rPr>
        <w:t>1. GENERAL INFORMATION</w:t>
      </w:r>
    </w:p>
    <w:p w:rsidR="004F23A7" w:rsidRDefault="00FC30EE">
      <w:pPr>
        <w:widowControl w:val="0"/>
        <w:spacing w:before="120" w:after="120" w:line="276" w:lineRule="auto"/>
        <w:ind w:left="566" w:hanging="2"/>
        <w:jc w:val="both"/>
        <w:rPr>
          <w:color w:val="000000"/>
          <w:sz w:val="26"/>
          <w:szCs w:val="26"/>
        </w:rPr>
      </w:pPr>
      <w:r>
        <w:rPr>
          <w:color w:val="000000"/>
          <w:sz w:val="26"/>
          <w:szCs w:val="26"/>
        </w:rPr>
        <w:t>Awarding Institution:  University of Economics and Law, VNU</w:t>
      </w:r>
    </w:p>
    <w:p w:rsidR="004F23A7" w:rsidRDefault="00FC30EE">
      <w:pPr>
        <w:widowControl w:val="0"/>
        <w:spacing w:before="120" w:after="120" w:line="276" w:lineRule="auto"/>
        <w:ind w:left="566" w:hanging="2"/>
        <w:jc w:val="both"/>
        <w:rPr>
          <w:color w:val="000000"/>
          <w:sz w:val="26"/>
          <w:szCs w:val="26"/>
        </w:rPr>
      </w:pPr>
      <w:r>
        <w:rPr>
          <w:color w:val="000000"/>
          <w:sz w:val="26"/>
          <w:szCs w:val="26"/>
        </w:rPr>
        <w:t>Awarding Institution: University of Economics and Law, VNU</w:t>
      </w:r>
    </w:p>
    <w:p w:rsidR="004F23A7" w:rsidRDefault="00FC30EE">
      <w:pPr>
        <w:widowControl w:val="0"/>
        <w:spacing w:before="120" w:after="120" w:line="276" w:lineRule="auto"/>
        <w:ind w:left="566" w:hanging="2"/>
        <w:jc w:val="both"/>
        <w:rPr>
          <w:color w:val="000000"/>
          <w:sz w:val="26"/>
          <w:szCs w:val="26"/>
        </w:rPr>
      </w:pPr>
      <w:r>
        <w:rPr>
          <w:color w:val="000000"/>
          <w:sz w:val="26"/>
          <w:szCs w:val="26"/>
        </w:rPr>
        <w:t>Programme Title: Master in Accounting</w:t>
      </w:r>
    </w:p>
    <w:p w:rsidR="004F23A7" w:rsidRDefault="00FC30EE">
      <w:pPr>
        <w:widowControl w:val="0"/>
        <w:spacing w:before="120" w:after="120" w:line="276" w:lineRule="auto"/>
        <w:ind w:left="566" w:hanging="2"/>
        <w:jc w:val="both"/>
        <w:rPr>
          <w:color w:val="000000"/>
          <w:sz w:val="26"/>
          <w:szCs w:val="26"/>
        </w:rPr>
      </w:pPr>
      <w:r>
        <w:rPr>
          <w:color w:val="000000"/>
          <w:sz w:val="26"/>
          <w:szCs w:val="26"/>
        </w:rPr>
        <w:t xml:space="preserve">Programme Code: </w:t>
      </w:r>
      <w:r>
        <w:rPr>
          <w:color w:val="000000"/>
          <w:sz w:val="26"/>
          <w:szCs w:val="26"/>
        </w:rPr>
        <w:t>8340301</w:t>
      </w:r>
      <w:r>
        <w:rPr>
          <w:noProof/>
          <w:lang w:val="en-US"/>
        </w:rPr>
        <mc:AlternateContent>
          <mc:Choice Requires="wps">
            <w:drawing>
              <wp:anchor distT="4294967293" distB="4294967293" distL="114297" distR="114297" simplePos="0" relativeHeight="251662336" behindDoc="0" locked="0" layoutInCell="1" hidden="0" allowOverlap="1">
                <wp:simplePos x="0" y="0"/>
                <wp:positionH relativeFrom="column">
                  <wp:posOffset>-381002</wp:posOffset>
                </wp:positionH>
                <wp:positionV relativeFrom="paragraph">
                  <wp:posOffset>30494</wp:posOffset>
                </wp:positionV>
                <wp:extent cx="0" cy="12700"/>
                <wp:effectExtent l="0" t="0" r="0" b="0"/>
                <wp:wrapNone/>
                <wp:docPr id="2045494651" name="Straight Arrow Connector 204549465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4F23A7" w:rsidRDefault="00FC30EE">
      <w:pPr>
        <w:widowControl w:val="0"/>
        <w:spacing w:before="120" w:after="120" w:line="276" w:lineRule="auto"/>
        <w:ind w:left="566" w:hanging="2"/>
        <w:jc w:val="both"/>
        <w:rPr>
          <w:color w:val="000000"/>
          <w:sz w:val="26"/>
          <w:szCs w:val="26"/>
        </w:rPr>
      </w:pPr>
      <w:r>
        <w:rPr>
          <w:color w:val="000000"/>
          <w:sz w:val="26"/>
          <w:szCs w:val="26"/>
        </w:rPr>
        <w:t>Mode of Study: Full-time</w:t>
      </w:r>
    </w:p>
    <w:p w:rsidR="004F23A7" w:rsidRDefault="00FC30EE">
      <w:pPr>
        <w:widowControl w:val="0"/>
        <w:spacing w:before="120" w:after="120" w:line="276" w:lineRule="auto"/>
        <w:ind w:left="566" w:hanging="2"/>
        <w:jc w:val="both"/>
        <w:rPr>
          <w:color w:val="000000"/>
          <w:sz w:val="26"/>
          <w:szCs w:val="26"/>
        </w:rPr>
      </w:pPr>
      <w:bookmarkStart w:id="0" w:name="_heading=h.cr5sl5y787x8" w:colFirst="0" w:colLast="0"/>
      <w:bookmarkEnd w:id="0"/>
      <w:r>
        <w:rPr>
          <w:color w:val="000000"/>
          <w:sz w:val="26"/>
          <w:szCs w:val="26"/>
        </w:rPr>
        <w:t>Accreditation details: Master of Accounting</w:t>
      </w:r>
    </w:p>
    <w:p w:rsidR="004F23A7" w:rsidRDefault="00FC30EE">
      <w:pPr>
        <w:widowControl w:val="0"/>
        <w:spacing w:before="120" w:after="120" w:line="276" w:lineRule="auto"/>
        <w:ind w:left="566" w:hanging="2"/>
        <w:jc w:val="both"/>
        <w:rPr>
          <w:color w:val="000000"/>
          <w:sz w:val="26"/>
          <w:szCs w:val="26"/>
        </w:rPr>
      </w:pPr>
      <w:r>
        <w:rPr>
          <w:color w:val="000000"/>
          <w:sz w:val="26"/>
          <w:szCs w:val="26"/>
        </w:rPr>
        <w:t>Programme Lead: Dr. Ho Xuan Thuy</w:t>
      </w:r>
    </w:p>
    <w:p w:rsidR="004F23A7" w:rsidRDefault="00FC30EE">
      <w:pPr>
        <w:widowControl w:val="0"/>
        <w:spacing w:before="120" w:after="120" w:line="276" w:lineRule="auto"/>
        <w:ind w:firstLine="0"/>
        <w:jc w:val="both"/>
        <w:rPr>
          <w:b/>
          <w:sz w:val="26"/>
          <w:szCs w:val="26"/>
        </w:rPr>
      </w:pPr>
      <w:r>
        <w:rPr>
          <w:b/>
          <w:sz w:val="26"/>
          <w:szCs w:val="26"/>
        </w:rPr>
        <w:t>3. TIÊU CHÍ TUYỂN SINH</w:t>
      </w:r>
    </w:p>
    <w:p w:rsidR="004F23A7" w:rsidRDefault="00FC30EE">
      <w:pPr>
        <w:widowControl w:val="0"/>
        <w:spacing w:before="120" w:after="120" w:line="276" w:lineRule="auto"/>
        <w:ind w:left="1" w:firstLine="564"/>
        <w:jc w:val="both"/>
        <w:rPr>
          <w:sz w:val="26"/>
          <w:szCs w:val="26"/>
        </w:rPr>
      </w:pPr>
      <w:r>
        <w:rPr>
          <w:sz w:val="26"/>
          <w:szCs w:val="26"/>
        </w:rPr>
        <w:t>Đối tượng tuyển thẳng</w:t>
      </w:r>
    </w:p>
    <w:p w:rsidR="004F23A7" w:rsidRDefault="00FC30EE">
      <w:pPr>
        <w:widowControl w:val="0"/>
        <w:spacing w:before="120" w:after="120" w:line="276" w:lineRule="auto"/>
        <w:ind w:left="1" w:firstLine="564"/>
        <w:jc w:val="both"/>
        <w:rPr>
          <w:sz w:val="26"/>
          <w:szCs w:val="26"/>
        </w:rPr>
      </w:pPr>
      <w:r>
        <w:rPr>
          <w:sz w:val="26"/>
          <w:szCs w:val="26"/>
        </w:rPr>
        <w:t>Phương thức xét tuyển: Xét hồ sơ</w:t>
      </w:r>
    </w:p>
    <w:p w:rsidR="004F23A7" w:rsidRDefault="00FC30EE">
      <w:pPr>
        <w:widowControl w:val="0"/>
        <w:spacing w:before="120" w:after="120" w:line="276" w:lineRule="auto"/>
        <w:ind w:left="1" w:firstLine="564"/>
        <w:jc w:val="both"/>
        <w:rPr>
          <w:sz w:val="26"/>
          <w:szCs w:val="26"/>
        </w:rPr>
      </w:pPr>
      <w:r>
        <w:rPr>
          <w:sz w:val="26"/>
          <w:szCs w:val="26"/>
        </w:rPr>
        <w:t>Ứng viên dự tuyển là người đã tốt nghiệp hoặc có quyết định công nhận tốt nghiệp trình độ đại học (ho</w:t>
      </w:r>
      <w:r>
        <w:rPr>
          <w:sz w:val="26"/>
          <w:szCs w:val="26"/>
        </w:rPr>
        <w:t>ặc trình độ tương đương trở lên) ngành phù hợp với ngành đăng ký xét tuyển thẳng và có năng lực ngoại ngữ được quy định tại khoản 1 Điều 8 của Quyết định số 21/QĐ-ĐHQG ngày 06/01/2023 về việc sửa đổi, bổ sung một số điều của Quy chế tuyển sinh trình độ thạ</w:t>
      </w:r>
      <w:r>
        <w:rPr>
          <w:sz w:val="26"/>
          <w:szCs w:val="26"/>
        </w:rPr>
        <w:t>c sĩ và tiến sĩ ban hành kèm theo Quyết định số 113/QĐ-ĐHQG ngày 04 tháng 02 năm 2021 của Giám đốc Đại học Quốc gia Thành phố Hồ Chí Minh, gồm một trong những đối tượng sau:</w:t>
      </w:r>
    </w:p>
    <w:p w:rsidR="004F23A7" w:rsidRDefault="00FC30EE">
      <w:pPr>
        <w:widowControl w:val="0"/>
        <w:spacing w:before="120" w:after="120" w:line="276" w:lineRule="auto"/>
        <w:ind w:left="1" w:firstLine="564"/>
        <w:jc w:val="both"/>
        <w:rPr>
          <w:sz w:val="26"/>
          <w:szCs w:val="26"/>
        </w:rPr>
      </w:pPr>
      <w:r>
        <w:rPr>
          <w:sz w:val="26"/>
          <w:szCs w:val="26"/>
        </w:rPr>
        <w:t>Người đã tốt nghiệp hoặc có quyết định công nhận tốt nghiệp trình độ đại học chính</w:t>
      </w:r>
      <w:r>
        <w:rPr>
          <w:sz w:val="26"/>
          <w:szCs w:val="26"/>
        </w:rPr>
        <w:t xml:space="preserve"> quy loại giỏi có điểm trung bình tích lũy từ 8.0 trở lên (theo thang điểm 10);</w:t>
      </w:r>
    </w:p>
    <w:p w:rsidR="004F23A7" w:rsidRDefault="00FC30EE">
      <w:pPr>
        <w:widowControl w:val="0"/>
        <w:spacing w:before="120" w:after="120" w:line="276" w:lineRule="auto"/>
        <w:ind w:left="1" w:firstLine="564"/>
        <w:jc w:val="both"/>
        <w:rPr>
          <w:sz w:val="26"/>
          <w:szCs w:val="26"/>
        </w:rPr>
      </w:pPr>
      <w:r>
        <w:rPr>
          <w:sz w:val="26"/>
          <w:szCs w:val="26"/>
        </w:rPr>
        <w:t>Người đã tốt nghiệp hoặc có quyết định công nhận tốt nghiệp trình độ đại học chính quy là thủ khoa của ngành;</w:t>
      </w:r>
    </w:p>
    <w:p w:rsidR="004F23A7" w:rsidRDefault="00FC30EE">
      <w:pPr>
        <w:widowControl w:val="0"/>
        <w:spacing w:before="120" w:after="120" w:line="276" w:lineRule="auto"/>
        <w:ind w:left="1" w:firstLine="564"/>
        <w:jc w:val="both"/>
        <w:rPr>
          <w:sz w:val="26"/>
          <w:szCs w:val="26"/>
        </w:rPr>
      </w:pPr>
      <w:r>
        <w:rPr>
          <w:sz w:val="26"/>
          <w:szCs w:val="26"/>
        </w:rPr>
        <w:t xml:space="preserve">Người đã tốt nghiệp hoặc có quyết định công nhận tốt nghiệp trình </w:t>
      </w:r>
      <w:r>
        <w:rPr>
          <w:sz w:val="26"/>
          <w:szCs w:val="26"/>
        </w:rPr>
        <w:t>độ đại học đạt giải nhất, nhì, ba các kỳ thi Olympic sinh viên (giải thưởng sinh viên nghiên cứu khoa học của Bộ Giáo dục và Đào tạo; giải thưởng Eureka và các giải thưởng khoa học công nghệ cấp quốc gia, quốc tế được tổ chức ở trong nước và ngoài nước).</w:t>
      </w:r>
    </w:p>
    <w:p w:rsidR="004F23A7" w:rsidRDefault="00FC30EE">
      <w:pPr>
        <w:widowControl w:val="0"/>
        <w:spacing w:before="120" w:after="120" w:line="276" w:lineRule="auto"/>
        <w:ind w:left="1" w:firstLine="564"/>
        <w:jc w:val="both"/>
        <w:rPr>
          <w:sz w:val="26"/>
          <w:szCs w:val="26"/>
        </w:rPr>
      </w:pPr>
      <w:r>
        <w:rPr>
          <w:sz w:val="26"/>
          <w:szCs w:val="26"/>
        </w:rPr>
        <w:t>Đ</w:t>
      </w:r>
      <w:r>
        <w:rPr>
          <w:sz w:val="26"/>
          <w:szCs w:val="26"/>
        </w:rPr>
        <w:t>ối tượng xét tuyển miễn ngoại ngữ</w:t>
      </w:r>
    </w:p>
    <w:p w:rsidR="004F23A7" w:rsidRDefault="00FC30EE">
      <w:pPr>
        <w:widowControl w:val="0"/>
        <w:spacing w:before="120" w:after="120" w:line="276" w:lineRule="auto"/>
        <w:ind w:left="1" w:firstLine="564"/>
        <w:jc w:val="both"/>
        <w:rPr>
          <w:sz w:val="26"/>
          <w:szCs w:val="26"/>
        </w:rPr>
      </w:pPr>
      <w:r>
        <w:rPr>
          <w:sz w:val="26"/>
          <w:szCs w:val="26"/>
        </w:rPr>
        <w:lastRenderedPageBreak/>
        <w:t>Phương thức xét tuyển: Xét hồ sơ và tiểu ban chuyên môn phỏng vấn</w:t>
      </w:r>
    </w:p>
    <w:p w:rsidR="004F23A7" w:rsidRDefault="00FC30EE">
      <w:pPr>
        <w:widowControl w:val="0"/>
        <w:spacing w:before="120" w:after="120" w:line="276" w:lineRule="auto"/>
        <w:ind w:left="1" w:firstLine="564"/>
        <w:jc w:val="both"/>
        <w:rPr>
          <w:sz w:val="26"/>
          <w:szCs w:val="26"/>
        </w:rPr>
      </w:pPr>
      <w:r>
        <w:rPr>
          <w:sz w:val="26"/>
          <w:szCs w:val="26"/>
        </w:rPr>
        <w:t>Ứng viên dự tuyển là người đã tốt nghiệp hoặc có quyết định công nhận tốt nghiệp trình độ đại học (hoặc trình độ tương đương trở lên) ngành phù hợp với ngàn</w:t>
      </w:r>
      <w:r>
        <w:rPr>
          <w:sz w:val="26"/>
          <w:szCs w:val="26"/>
        </w:rPr>
        <w:t>h đăng ký xét tuyển; đối với chương trình định hướng nghiên cứu yêu cầu hạng tốt nghiệp từ khá trở lên hoặc có công bố khoa học liên quan đến lĩnh vực sẽ học tập, nghiên cứu;</w:t>
      </w:r>
    </w:p>
    <w:p w:rsidR="004F23A7" w:rsidRDefault="00FC30EE">
      <w:pPr>
        <w:widowControl w:val="0"/>
        <w:spacing w:before="120" w:after="120" w:line="276" w:lineRule="auto"/>
        <w:ind w:left="1" w:firstLine="564"/>
        <w:jc w:val="both"/>
        <w:rPr>
          <w:sz w:val="26"/>
          <w:szCs w:val="26"/>
        </w:rPr>
      </w:pPr>
      <w:r>
        <w:rPr>
          <w:sz w:val="26"/>
          <w:szCs w:val="26"/>
        </w:rPr>
        <w:t xml:space="preserve">Ứng viên là người tham gia chương trình liên thông từ trình độ đại học lên trình </w:t>
      </w:r>
      <w:r>
        <w:rPr>
          <w:sz w:val="26"/>
          <w:szCs w:val="26"/>
        </w:rPr>
        <w:t>độ thạc sĩ của Trường Đại học Kinh tế - Luật;</w:t>
      </w:r>
    </w:p>
    <w:p w:rsidR="004F23A7" w:rsidRDefault="00FC30EE">
      <w:pPr>
        <w:widowControl w:val="0"/>
        <w:spacing w:before="120" w:after="120" w:line="276" w:lineRule="auto"/>
        <w:ind w:left="1" w:firstLine="564"/>
        <w:jc w:val="both"/>
        <w:rPr>
          <w:sz w:val="26"/>
          <w:szCs w:val="26"/>
        </w:rPr>
      </w:pPr>
      <w:r>
        <w:rPr>
          <w:sz w:val="26"/>
          <w:szCs w:val="26"/>
        </w:rPr>
        <w:t>Ứng viên là người nước ngoài đã tốt nghiệp trình độ đại học ngành phù hợp với ngành đăng ký xét tuyển và có năng lực ngoại ngữ được quy định tại Phụ lục.</w:t>
      </w:r>
    </w:p>
    <w:p w:rsidR="004F23A7" w:rsidRDefault="00FC30EE">
      <w:pPr>
        <w:widowControl w:val="0"/>
        <w:spacing w:before="120" w:after="120" w:line="276" w:lineRule="auto"/>
        <w:ind w:left="1" w:firstLine="564"/>
        <w:jc w:val="both"/>
        <w:rPr>
          <w:sz w:val="26"/>
          <w:szCs w:val="26"/>
        </w:rPr>
      </w:pPr>
      <w:r>
        <w:rPr>
          <w:sz w:val="26"/>
          <w:szCs w:val="26"/>
        </w:rPr>
        <w:t>Đối tượng xét tuyển có dự thi môn Tiếng Anh</w:t>
      </w:r>
    </w:p>
    <w:p w:rsidR="004F23A7" w:rsidRDefault="00FC30EE">
      <w:pPr>
        <w:widowControl w:val="0"/>
        <w:spacing w:before="120" w:after="120" w:line="276" w:lineRule="auto"/>
        <w:ind w:left="1" w:firstLine="564"/>
        <w:jc w:val="both"/>
        <w:rPr>
          <w:sz w:val="26"/>
          <w:szCs w:val="26"/>
        </w:rPr>
      </w:pPr>
      <w:r>
        <w:rPr>
          <w:sz w:val="26"/>
          <w:szCs w:val="26"/>
        </w:rPr>
        <w:t>Phương thức xét tuyển: Xét hồ sơ và tiểu ban chuyên môn phỏng vấn, kết hợp tổ chức thi đánh giá năng lực Tiếng Anh</w:t>
      </w:r>
    </w:p>
    <w:p w:rsidR="004F23A7" w:rsidRDefault="00FC30EE">
      <w:pPr>
        <w:widowControl w:val="0"/>
        <w:spacing w:before="120" w:after="120" w:line="276" w:lineRule="auto"/>
        <w:ind w:left="1" w:firstLine="564"/>
        <w:jc w:val="both"/>
        <w:rPr>
          <w:color w:val="000000"/>
          <w:sz w:val="26"/>
          <w:szCs w:val="26"/>
        </w:rPr>
      </w:pPr>
      <w:r>
        <w:rPr>
          <w:sz w:val="26"/>
          <w:szCs w:val="26"/>
        </w:rPr>
        <w:t xml:space="preserve">Ứng viên thuộc trường hợp xét tuyển, có bằng đại học hoặc có quyết định công nhận tốt nghiệp trình độ đại học (hoặc trình độ tương đương trở </w:t>
      </w:r>
      <w:r>
        <w:rPr>
          <w:sz w:val="26"/>
          <w:szCs w:val="26"/>
        </w:rPr>
        <w:t>lên) thuộc ngành phù hợp có nhu cầu tham gia đào tạo nâng cao trình độ chuyên môn nhưng chưa đáp ứng năng lực ngoại ngữ được quy định tại khoản 1 Điều 8 của Quyết định số 21/QĐ-ĐHQG ngày 06/01/2023 về việc sửa đổi, bổ sung một số điều của Quy chế tuyển sin</w:t>
      </w:r>
      <w:r>
        <w:rPr>
          <w:sz w:val="26"/>
          <w:szCs w:val="26"/>
        </w:rPr>
        <w:t>h trình độ thạc sĩ và tiến sĩ ban hành kèm theo Quyết định số 113/QĐ-ĐHQG ngày 04 tháng 02 năm 2021 của Giám đốc Đại học Quốc gia Thành phố Hồ Chí Minh. Các điều kiện khác do Trường Đại học Kinh tế - Luật quy định trong Đề án tuyển sinh hằng năm.</w:t>
      </w:r>
    </w:p>
    <w:p w:rsidR="004F23A7" w:rsidRDefault="006D4ED8">
      <w:pPr>
        <w:widowControl w:val="0"/>
        <w:spacing w:before="120" w:after="120" w:line="276" w:lineRule="auto"/>
        <w:ind w:firstLine="0"/>
        <w:jc w:val="both"/>
        <w:rPr>
          <w:b/>
          <w:color w:val="000000"/>
          <w:sz w:val="26"/>
          <w:szCs w:val="26"/>
        </w:rPr>
      </w:pPr>
      <w:r>
        <w:rPr>
          <w:b/>
          <w:color w:val="000000"/>
          <w:sz w:val="26"/>
          <w:szCs w:val="26"/>
        </w:rPr>
        <w:t>3. MỤC TIÊU CHƯƠNG TRÌNH ĐÀO TẠO</w:t>
      </w:r>
    </w:p>
    <w:p w:rsidR="004F23A7" w:rsidRDefault="006D4ED8">
      <w:pPr>
        <w:widowControl w:val="0"/>
        <w:spacing w:before="120" w:after="120" w:line="276" w:lineRule="auto"/>
        <w:ind w:firstLine="0"/>
        <w:jc w:val="both"/>
        <w:rPr>
          <w:b/>
          <w:color w:val="000000"/>
          <w:sz w:val="26"/>
          <w:szCs w:val="26"/>
        </w:rPr>
      </w:pPr>
      <w:r>
        <w:rPr>
          <w:b/>
          <w:color w:val="000000"/>
          <w:sz w:val="26"/>
          <w:szCs w:val="26"/>
        </w:rPr>
        <w:t>3.</w:t>
      </w:r>
      <w:r w:rsidR="00FC30EE">
        <w:rPr>
          <w:b/>
          <w:color w:val="000000"/>
          <w:sz w:val="26"/>
          <w:szCs w:val="26"/>
        </w:rPr>
        <w:t>1. Theo định hư</w:t>
      </w:r>
      <w:r w:rsidR="00FC30EE">
        <w:rPr>
          <w:b/>
          <w:color w:val="000000"/>
          <w:sz w:val="26"/>
          <w:szCs w:val="26"/>
        </w:rPr>
        <w:t>ớng nghiên cứu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186"/>
      </w:tblGrid>
      <w:tr w:rsidR="006D4ED8" w:rsidRPr="005D38B2" w:rsidTr="002F5FB3">
        <w:tc>
          <w:tcPr>
            <w:tcW w:w="5000" w:type="pct"/>
            <w:gridSpan w:val="2"/>
            <w:shd w:val="clear" w:color="auto" w:fill="auto"/>
          </w:tcPr>
          <w:p w:rsidR="006D4ED8" w:rsidRPr="005D38B2" w:rsidRDefault="006D4ED8" w:rsidP="002F5FB3">
            <w:pPr>
              <w:pStyle w:val="NormalWeb"/>
              <w:tabs>
                <w:tab w:val="left" w:pos="1170"/>
              </w:tabs>
              <w:spacing w:before="60" w:beforeAutospacing="0" w:after="60" w:afterAutospacing="0" w:line="276" w:lineRule="auto"/>
              <w:jc w:val="center"/>
              <w:rPr>
                <w:b/>
                <w:color w:val="000000"/>
                <w:sz w:val="26"/>
                <w:szCs w:val="26"/>
                <w:lang w:val="vi-VN"/>
              </w:rPr>
            </w:pPr>
            <w:r w:rsidRPr="005D38B2">
              <w:rPr>
                <w:b/>
                <w:color w:val="000000"/>
                <w:sz w:val="26"/>
                <w:szCs w:val="26"/>
                <w:lang w:val="en-US"/>
              </w:rPr>
              <w:t xml:space="preserve">3.1 </w:t>
            </w:r>
            <w:r w:rsidRPr="005D38B2">
              <w:rPr>
                <w:b/>
                <w:color w:val="000000"/>
                <w:sz w:val="26"/>
                <w:szCs w:val="26"/>
              </w:rPr>
              <w:t>Mục</w:t>
            </w:r>
            <w:r w:rsidRPr="005D38B2">
              <w:rPr>
                <w:b/>
                <w:color w:val="000000"/>
                <w:sz w:val="26"/>
                <w:szCs w:val="26"/>
                <w:lang w:val="vi-VN"/>
              </w:rPr>
              <w:t xml:space="preserve"> tiêu chung</w:t>
            </w:r>
          </w:p>
        </w:tc>
      </w:tr>
      <w:tr w:rsidR="006D4ED8" w:rsidRPr="005D38B2" w:rsidTr="002F5FB3">
        <w:tc>
          <w:tcPr>
            <w:tcW w:w="5000" w:type="pct"/>
            <w:gridSpan w:val="2"/>
            <w:shd w:val="clear" w:color="auto" w:fill="auto"/>
          </w:tcPr>
          <w:p w:rsidR="006D4ED8" w:rsidRPr="005D38B2" w:rsidRDefault="006D4ED8" w:rsidP="002F5FB3">
            <w:pPr>
              <w:pStyle w:val="ListParagraph"/>
              <w:spacing w:before="60" w:after="60" w:line="276" w:lineRule="auto"/>
              <w:ind w:left="0" w:firstLine="567"/>
              <w:contextualSpacing w:val="0"/>
              <w:jc w:val="both"/>
              <w:rPr>
                <w:b/>
                <w:i/>
                <w:iCs/>
                <w:color w:val="000000"/>
                <w:sz w:val="26"/>
                <w:szCs w:val="26"/>
                <w:lang w:val="vi-VN"/>
              </w:rPr>
            </w:pPr>
            <w:r w:rsidRPr="005D38B2">
              <w:rPr>
                <w:bCs/>
                <w:iCs/>
                <w:color w:val="000000"/>
                <w:sz w:val="26"/>
                <w:szCs w:val="26"/>
              </w:rPr>
              <w:t>Chương trình đào tạo thạc sĩ kế toán theo định hướng nghiên cứu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tc>
      </w:tr>
      <w:tr w:rsidR="006D4ED8" w:rsidRPr="005D38B2" w:rsidTr="002F5FB3">
        <w:tc>
          <w:tcPr>
            <w:tcW w:w="5000" w:type="pct"/>
            <w:gridSpan w:val="2"/>
            <w:shd w:val="clear" w:color="auto" w:fill="auto"/>
          </w:tcPr>
          <w:p w:rsidR="006D4ED8" w:rsidRPr="005D38B2" w:rsidRDefault="006D4ED8" w:rsidP="002F5FB3">
            <w:pPr>
              <w:pStyle w:val="NormalWeb"/>
              <w:tabs>
                <w:tab w:val="left" w:pos="1170"/>
              </w:tabs>
              <w:spacing w:before="60" w:beforeAutospacing="0" w:after="60" w:afterAutospacing="0" w:line="276" w:lineRule="auto"/>
              <w:jc w:val="center"/>
              <w:rPr>
                <w:b/>
                <w:color w:val="000000"/>
                <w:sz w:val="26"/>
                <w:szCs w:val="26"/>
                <w:lang w:val="vi-VN"/>
              </w:rPr>
            </w:pPr>
            <w:r w:rsidRPr="005D38B2">
              <w:rPr>
                <w:b/>
                <w:color w:val="000000"/>
                <w:sz w:val="26"/>
                <w:szCs w:val="26"/>
                <w:lang w:val="en-US"/>
              </w:rPr>
              <w:t xml:space="preserve">3.2 </w:t>
            </w:r>
            <w:r w:rsidRPr="005D38B2">
              <w:rPr>
                <w:b/>
                <w:color w:val="000000"/>
                <w:sz w:val="26"/>
                <w:szCs w:val="26"/>
              </w:rPr>
              <w:t>Mục</w:t>
            </w:r>
            <w:r w:rsidRPr="005D38B2">
              <w:rPr>
                <w:b/>
                <w:color w:val="000000"/>
                <w:sz w:val="26"/>
                <w:szCs w:val="26"/>
                <w:lang w:val="vi-VN"/>
              </w:rPr>
              <w:t xml:space="preserve"> tiêu cụ thể</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t xml:space="preserve">PO </w:t>
            </w:r>
            <w:r w:rsidRPr="005D38B2">
              <w:rPr>
                <w:bCs/>
                <w:color w:val="000000"/>
                <w:sz w:val="26"/>
                <w:szCs w:val="26"/>
                <w:lang w:val="vi-VN"/>
              </w:rPr>
              <w:t>1</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vi-VN"/>
              </w:rPr>
              <w:t>Có khả năng lựa chọn và vận dụng thích hợp kiến thức ngành kinh doanh và quản lý để hỗ trợ cho việc học tập, xử lý công việc và nghiên cứu chuyên sâu trong lĩnh vực kế toán và kiểm toán.</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lastRenderedPageBreak/>
              <w:t xml:space="preserve">PO </w:t>
            </w:r>
            <w:r w:rsidRPr="005D38B2">
              <w:rPr>
                <w:bCs/>
                <w:color w:val="000000"/>
                <w:sz w:val="26"/>
                <w:szCs w:val="26"/>
                <w:lang w:val="vi-VN"/>
              </w:rPr>
              <w:t>2</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vi-VN"/>
              </w:rPr>
              <w:t>Có khả năng nhận diện những yếu kém trong công việc thiết kế, tổ chức, vận hành công tác kế toán, kiểm toán tại các đơn vị và đề xuất các giải pháp góp phần hoàn thiện nhằm hướng đến hiệu quả cao trong hoạt động của đơn vị.</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t xml:space="preserve">PO </w:t>
            </w:r>
            <w:r w:rsidRPr="005D38B2">
              <w:rPr>
                <w:bCs/>
                <w:color w:val="000000"/>
                <w:sz w:val="26"/>
                <w:szCs w:val="26"/>
                <w:lang w:val="vi-VN"/>
              </w:rPr>
              <w:t>3</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lang w:val="vi-VN"/>
              </w:rPr>
            </w:pPr>
            <w:r w:rsidRPr="005D38B2">
              <w:rPr>
                <w:rFonts w:eastAsia="Calibri"/>
                <w:bCs/>
                <w:color w:val="000000"/>
                <w:sz w:val="26"/>
                <w:szCs w:val="26"/>
                <w:lang w:val="vi-VN"/>
              </w:rPr>
              <w:t>Có khả năng làm việc độc lập, tư duy sáng tạo và có năng lực phát hiện, giải quyết những vấn đề phức tạp thuộc lĩnh vực Kế toán - Kiểm toán.</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rPr>
            </w:pPr>
            <w:r w:rsidRPr="005D38B2">
              <w:rPr>
                <w:bCs/>
                <w:color w:val="000000"/>
                <w:sz w:val="26"/>
                <w:szCs w:val="26"/>
              </w:rPr>
              <w:t xml:space="preserve">PO </w:t>
            </w:r>
            <w:r w:rsidRPr="005D38B2">
              <w:rPr>
                <w:bCs/>
                <w:color w:val="000000"/>
                <w:sz w:val="26"/>
                <w:szCs w:val="26"/>
                <w:lang w:val="vi-VN"/>
              </w:rPr>
              <w:t>4</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en-US"/>
              </w:rPr>
              <w:t>C</w:t>
            </w:r>
            <w:r w:rsidRPr="005D38B2">
              <w:rPr>
                <w:rFonts w:eastAsia="Calibri"/>
                <w:bCs/>
                <w:color w:val="000000"/>
                <w:sz w:val="26"/>
                <w:szCs w:val="26"/>
                <w:lang w:val="vi-VN"/>
              </w:rPr>
              <w:t xml:space="preserve">ó năng lực phát huy trí tuệ tập thể trong quản lý và hoạt động Kế toán - Kiểm toán; có khả năng nhận định đánh giá và quyết định phương hướng phát triển nhiệm vụ công việc được giao. </w:t>
            </w:r>
          </w:p>
        </w:tc>
      </w:tr>
    </w:tbl>
    <w:p w:rsidR="004F23A7" w:rsidRDefault="006D4ED8">
      <w:pPr>
        <w:widowControl w:val="0"/>
        <w:spacing w:before="120" w:after="120" w:line="276" w:lineRule="auto"/>
        <w:ind w:firstLine="0"/>
        <w:jc w:val="both"/>
        <w:rPr>
          <w:b/>
          <w:color w:val="000000"/>
          <w:sz w:val="26"/>
          <w:szCs w:val="26"/>
        </w:rPr>
      </w:pPr>
      <w:r>
        <w:rPr>
          <w:b/>
          <w:color w:val="000000"/>
          <w:sz w:val="26"/>
          <w:szCs w:val="26"/>
        </w:rPr>
        <w:t>3.</w:t>
      </w:r>
      <w:r w:rsidR="00FC30EE">
        <w:rPr>
          <w:b/>
          <w:color w:val="000000"/>
          <w:sz w:val="26"/>
          <w:szCs w:val="26"/>
        </w:rPr>
        <w:t>2. Theo định hướng ứng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186"/>
      </w:tblGrid>
      <w:tr w:rsidR="006D4ED8" w:rsidRPr="005D38B2" w:rsidTr="002F5FB3">
        <w:tc>
          <w:tcPr>
            <w:tcW w:w="5000" w:type="pct"/>
            <w:gridSpan w:val="2"/>
            <w:shd w:val="clear" w:color="auto" w:fill="auto"/>
          </w:tcPr>
          <w:p w:rsidR="006D4ED8" w:rsidRPr="005D38B2" w:rsidRDefault="006D4ED8" w:rsidP="002F5FB3">
            <w:pPr>
              <w:pStyle w:val="NormalWeb"/>
              <w:tabs>
                <w:tab w:val="left" w:pos="1170"/>
              </w:tabs>
              <w:spacing w:before="60" w:beforeAutospacing="0" w:after="60" w:afterAutospacing="0" w:line="276" w:lineRule="auto"/>
              <w:jc w:val="center"/>
              <w:rPr>
                <w:b/>
                <w:color w:val="000000"/>
                <w:sz w:val="26"/>
                <w:szCs w:val="26"/>
                <w:lang w:val="vi-VN"/>
              </w:rPr>
            </w:pPr>
            <w:r w:rsidRPr="005D38B2">
              <w:rPr>
                <w:b/>
                <w:color w:val="000000"/>
                <w:sz w:val="26"/>
                <w:szCs w:val="26"/>
                <w:lang w:val="en-US"/>
              </w:rPr>
              <w:t xml:space="preserve">3.1 </w:t>
            </w:r>
            <w:r w:rsidRPr="005D38B2">
              <w:rPr>
                <w:b/>
                <w:color w:val="000000"/>
                <w:sz w:val="26"/>
                <w:szCs w:val="26"/>
              </w:rPr>
              <w:t>Mục</w:t>
            </w:r>
            <w:r w:rsidRPr="005D38B2">
              <w:rPr>
                <w:b/>
                <w:color w:val="000000"/>
                <w:sz w:val="26"/>
                <w:szCs w:val="26"/>
                <w:lang w:val="vi-VN"/>
              </w:rPr>
              <w:t xml:space="preserve"> tiêu chung</w:t>
            </w:r>
          </w:p>
        </w:tc>
      </w:tr>
      <w:tr w:rsidR="006D4ED8" w:rsidRPr="005D38B2" w:rsidTr="002F5FB3">
        <w:tc>
          <w:tcPr>
            <w:tcW w:w="5000" w:type="pct"/>
            <w:gridSpan w:val="2"/>
            <w:shd w:val="clear" w:color="auto" w:fill="auto"/>
          </w:tcPr>
          <w:p w:rsidR="006D4ED8" w:rsidRPr="005D38B2" w:rsidRDefault="006D4ED8" w:rsidP="002F5FB3">
            <w:pPr>
              <w:pStyle w:val="ListParagraph"/>
              <w:spacing w:before="60" w:after="60" w:line="276" w:lineRule="auto"/>
              <w:ind w:left="0" w:firstLine="567"/>
              <w:contextualSpacing w:val="0"/>
              <w:jc w:val="both"/>
              <w:rPr>
                <w:b/>
                <w:i/>
                <w:iCs/>
                <w:color w:val="000000"/>
                <w:sz w:val="26"/>
                <w:szCs w:val="26"/>
                <w:lang w:val="vi-VN"/>
              </w:rPr>
            </w:pPr>
            <w:r w:rsidRPr="005D38B2">
              <w:rPr>
                <w:bCs/>
                <w:iCs/>
                <w:color w:val="000000"/>
                <w:sz w:val="26"/>
                <w:szCs w:val="26"/>
              </w:rPr>
              <w:t>Chương trình đào tạo th</w:t>
            </w:r>
            <w:r>
              <w:rPr>
                <w:bCs/>
                <w:iCs/>
                <w:color w:val="000000"/>
                <w:sz w:val="26"/>
                <w:szCs w:val="26"/>
              </w:rPr>
              <w:t>ạc sĩ kế toán theo định hướng ứng dụng</w:t>
            </w:r>
            <w:r w:rsidRPr="005D38B2">
              <w:rPr>
                <w:bCs/>
                <w:iCs/>
                <w:color w:val="000000"/>
                <w:sz w:val="26"/>
                <w:szCs w:val="26"/>
              </w:rPr>
              <w:t xml:space="preserve">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tc>
      </w:tr>
      <w:tr w:rsidR="006D4ED8" w:rsidRPr="005D38B2" w:rsidTr="002F5FB3">
        <w:tc>
          <w:tcPr>
            <w:tcW w:w="5000" w:type="pct"/>
            <w:gridSpan w:val="2"/>
            <w:shd w:val="clear" w:color="auto" w:fill="auto"/>
          </w:tcPr>
          <w:p w:rsidR="006D4ED8" w:rsidRPr="005D38B2" w:rsidRDefault="006D4ED8" w:rsidP="002F5FB3">
            <w:pPr>
              <w:pStyle w:val="NormalWeb"/>
              <w:tabs>
                <w:tab w:val="left" w:pos="1170"/>
              </w:tabs>
              <w:spacing w:before="60" w:beforeAutospacing="0" w:after="60" w:afterAutospacing="0" w:line="276" w:lineRule="auto"/>
              <w:jc w:val="center"/>
              <w:rPr>
                <w:b/>
                <w:color w:val="000000"/>
                <w:sz w:val="26"/>
                <w:szCs w:val="26"/>
                <w:lang w:val="vi-VN"/>
              </w:rPr>
            </w:pPr>
            <w:r w:rsidRPr="005D38B2">
              <w:rPr>
                <w:b/>
                <w:color w:val="000000"/>
                <w:sz w:val="26"/>
                <w:szCs w:val="26"/>
                <w:lang w:val="en-US"/>
              </w:rPr>
              <w:t xml:space="preserve">3.2 </w:t>
            </w:r>
            <w:r w:rsidRPr="005D38B2">
              <w:rPr>
                <w:b/>
                <w:color w:val="000000"/>
                <w:sz w:val="26"/>
                <w:szCs w:val="26"/>
              </w:rPr>
              <w:t>Mục</w:t>
            </w:r>
            <w:r w:rsidRPr="005D38B2">
              <w:rPr>
                <w:b/>
                <w:color w:val="000000"/>
                <w:sz w:val="26"/>
                <w:szCs w:val="26"/>
                <w:lang w:val="vi-VN"/>
              </w:rPr>
              <w:t xml:space="preserve"> tiêu cụ thể</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t xml:space="preserve">PO </w:t>
            </w:r>
            <w:r w:rsidRPr="005D38B2">
              <w:rPr>
                <w:bCs/>
                <w:color w:val="000000"/>
                <w:sz w:val="26"/>
                <w:szCs w:val="26"/>
                <w:lang w:val="vi-VN"/>
              </w:rPr>
              <w:t>1</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vi-VN"/>
              </w:rPr>
              <w:t>Có khả năng lựa chọn và vận dụng thích hợp kiến thức ngành kinh doanh và quản lý để hỗ trợ cho việc học tập, xử lý công việc và nghiên cứu chuyên sâu trong lĩnh vực kế toán và kiểm toán.</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t xml:space="preserve">PO </w:t>
            </w:r>
            <w:r w:rsidRPr="005D38B2">
              <w:rPr>
                <w:bCs/>
                <w:color w:val="000000"/>
                <w:sz w:val="26"/>
                <w:szCs w:val="26"/>
                <w:lang w:val="vi-VN"/>
              </w:rPr>
              <w:t>2</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vi-VN"/>
              </w:rPr>
              <w:t>Có khả năng nhận diện những yếu kém trong công việc thiết kế, tổ chức, vận hành công tác kế toán, kiểm toán tại các đơn vị và đề xuất các giải pháp góp phần hoàn thiện nhằm hướng đến hiệu quả cao trong hoạt động của đơn vị.</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lang w:val="vi-VN"/>
              </w:rPr>
            </w:pPr>
            <w:r w:rsidRPr="005D38B2">
              <w:rPr>
                <w:bCs/>
                <w:color w:val="000000"/>
                <w:sz w:val="26"/>
                <w:szCs w:val="26"/>
              </w:rPr>
              <w:t xml:space="preserve">PO </w:t>
            </w:r>
            <w:r w:rsidRPr="005D38B2">
              <w:rPr>
                <w:bCs/>
                <w:color w:val="000000"/>
                <w:sz w:val="26"/>
                <w:szCs w:val="26"/>
                <w:lang w:val="vi-VN"/>
              </w:rPr>
              <w:t>3</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lang w:val="vi-VN"/>
              </w:rPr>
            </w:pPr>
            <w:r w:rsidRPr="005D38B2">
              <w:rPr>
                <w:rFonts w:eastAsia="Calibri"/>
                <w:bCs/>
                <w:color w:val="000000"/>
                <w:sz w:val="26"/>
                <w:szCs w:val="26"/>
                <w:lang w:val="vi-VN"/>
              </w:rPr>
              <w:t>Có khả năng làm việc độc lập, tư duy sáng tạo và có năng lực phát hiện, giải quyết những vấn đề phức tạp thuộc lĩnh vực Kế toán - Kiểm toán.</w:t>
            </w:r>
          </w:p>
        </w:tc>
      </w:tr>
      <w:tr w:rsidR="006D4ED8" w:rsidRPr="005D38B2" w:rsidTr="002F5FB3">
        <w:tc>
          <w:tcPr>
            <w:tcW w:w="103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center"/>
              <w:rPr>
                <w:bCs/>
                <w:color w:val="000000"/>
                <w:sz w:val="26"/>
                <w:szCs w:val="26"/>
              </w:rPr>
            </w:pPr>
            <w:r w:rsidRPr="005D38B2">
              <w:rPr>
                <w:bCs/>
                <w:color w:val="000000"/>
                <w:sz w:val="26"/>
                <w:szCs w:val="26"/>
              </w:rPr>
              <w:t xml:space="preserve">PO </w:t>
            </w:r>
            <w:r w:rsidRPr="005D38B2">
              <w:rPr>
                <w:bCs/>
                <w:color w:val="000000"/>
                <w:sz w:val="26"/>
                <w:szCs w:val="26"/>
                <w:lang w:val="vi-VN"/>
              </w:rPr>
              <w:t>4</w:t>
            </w:r>
          </w:p>
        </w:tc>
        <w:tc>
          <w:tcPr>
            <w:tcW w:w="3965" w:type="pct"/>
            <w:shd w:val="clear" w:color="auto" w:fill="auto"/>
            <w:vAlign w:val="center"/>
          </w:tcPr>
          <w:p w:rsidR="006D4ED8" w:rsidRPr="005D38B2" w:rsidRDefault="006D4ED8" w:rsidP="002F5FB3">
            <w:pPr>
              <w:pStyle w:val="NormalWeb"/>
              <w:tabs>
                <w:tab w:val="left" w:pos="1170"/>
              </w:tabs>
              <w:spacing w:before="60" w:beforeAutospacing="0" w:after="60" w:afterAutospacing="0" w:line="276" w:lineRule="auto"/>
              <w:jc w:val="both"/>
              <w:rPr>
                <w:bCs/>
                <w:color w:val="000000"/>
                <w:sz w:val="26"/>
                <w:szCs w:val="26"/>
              </w:rPr>
            </w:pPr>
            <w:r w:rsidRPr="005D38B2">
              <w:rPr>
                <w:rFonts w:eastAsia="Calibri"/>
                <w:bCs/>
                <w:color w:val="000000"/>
                <w:sz w:val="26"/>
                <w:szCs w:val="26"/>
                <w:lang w:val="en-US"/>
              </w:rPr>
              <w:t>C</w:t>
            </w:r>
            <w:r w:rsidRPr="005D38B2">
              <w:rPr>
                <w:rFonts w:eastAsia="Calibri"/>
                <w:bCs/>
                <w:color w:val="000000"/>
                <w:sz w:val="26"/>
                <w:szCs w:val="26"/>
                <w:lang w:val="vi-VN"/>
              </w:rPr>
              <w:t xml:space="preserve">ó năng lực phát huy trí tuệ tập thể trong quản lý và hoạt động Kế toán - Kiểm toán; có khả năng nhận định đánh giá và quyết định phương hướng phát triển nhiệm vụ công việc được giao. </w:t>
            </w:r>
          </w:p>
        </w:tc>
      </w:tr>
    </w:tbl>
    <w:p w:rsidR="004F23A7" w:rsidRDefault="004F23A7">
      <w:pPr>
        <w:widowControl w:val="0"/>
        <w:spacing w:before="120" w:after="120" w:line="276" w:lineRule="auto"/>
        <w:ind w:firstLine="0"/>
        <w:jc w:val="both"/>
        <w:rPr>
          <w:b/>
          <w:color w:val="000000"/>
          <w:sz w:val="26"/>
          <w:szCs w:val="26"/>
        </w:rPr>
      </w:pPr>
    </w:p>
    <w:p w:rsidR="004F23A7" w:rsidRDefault="006D4ED8">
      <w:pPr>
        <w:widowControl w:val="0"/>
        <w:spacing w:before="120" w:after="120" w:line="276" w:lineRule="auto"/>
        <w:ind w:firstLine="0"/>
        <w:jc w:val="both"/>
        <w:rPr>
          <w:b/>
          <w:color w:val="000000"/>
          <w:sz w:val="26"/>
          <w:szCs w:val="26"/>
        </w:rPr>
      </w:pPr>
      <w:r>
        <w:rPr>
          <w:b/>
          <w:color w:val="000000"/>
          <w:sz w:val="26"/>
          <w:szCs w:val="26"/>
        </w:rPr>
        <w:t>4. CHUẨN ĐẦU RA</w:t>
      </w:r>
    </w:p>
    <w:p w:rsidR="004F23A7" w:rsidRDefault="006D4ED8">
      <w:pPr>
        <w:widowControl w:val="0"/>
        <w:spacing w:before="120" w:after="120" w:line="276" w:lineRule="auto"/>
        <w:ind w:firstLine="0"/>
        <w:jc w:val="both"/>
        <w:rPr>
          <w:b/>
          <w:color w:val="000000"/>
          <w:sz w:val="26"/>
          <w:szCs w:val="26"/>
        </w:rPr>
      </w:pPr>
      <w:r>
        <w:rPr>
          <w:b/>
          <w:color w:val="000000"/>
          <w:sz w:val="26"/>
          <w:szCs w:val="26"/>
        </w:rPr>
        <w:lastRenderedPageBreak/>
        <w:t>4.1. Nội dung</w:t>
      </w:r>
    </w:p>
    <w:tbl>
      <w:tblPr>
        <w:tblStyle w:val="a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869"/>
        <w:gridCol w:w="1497"/>
      </w:tblGrid>
      <w:tr w:rsidR="004F23A7">
        <w:tc>
          <w:tcPr>
            <w:tcW w:w="1696" w:type="dxa"/>
            <w:shd w:val="clear" w:color="auto" w:fill="auto"/>
          </w:tcPr>
          <w:p w:rsidR="004F23A7" w:rsidRDefault="00FC30EE">
            <w:pPr>
              <w:spacing w:before="120" w:after="120" w:line="276" w:lineRule="auto"/>
              <w:ind w:hanging="3"/>
              <w:rPr>
                <w:b/>
                <w:sz w:val="26"/>
                <w:szCs w:val="26"/>
              </w:rPr>
            </w:pPr>
            <w:r>
              <w:rPr>
                <w:b/>
                <w:sz w:val="26"/>
                <w:szCs w:val="26"/>
              </w:rPr>
              <w:t>Nội dung</w:t>
            </w:r>
          </w:p>
        </w:tc>
        <w:tc>
          <w:tcPr>
            <w:tcW w:w="5869" w:type="dxa"/>
            <w:shd w:val="clear" w:color="auto" w:fill="auto"/>
          </w:tcPr>
          <w:p w:rsidR="004F23A7" w:rsidRDefault="00FC30EE">
            <w:pPr>
              <w:spacing w:before="120" w:after="120" w:line="276" w:lineRule="auto"/>
              <w:ind w:hanging="3"/>
              <w:jc w:val="center"/>
              <w:rPr>
                <w:b/>
                <w:sz w:val="26"/>
                <w:szCs w:val="26"/>
              </w:rPr>
            </w:pPr>
            <w:r>
              <w:rPr>
                <w:b/>
                <w:sz w:val="26"/>
                <w:szCs w:val="26"/>
              </w:rPr>
              <w:t>Chuẩn đầu ra</w:t>
            </w:r>
          </w:p>
        </w:tc>
        <w:tc>
          <w:tcPr>
            <w:tcW w:w="1497" w:type="dxa"/>
            <w:shd w:val="clear" w:color="auto" w:fill="auto"/>
          </w:tcPr>
          <w:p w:rsidR="004F23A7" w:rsidRDefault="00FC30EE">
            <w:pPr>
              <w:spacing w:before="120" w:after="120" w:line="276" w:lineRule="auto"/>
              <w:ind w:hanging="3"/>
              <w:jc w:val="center"/>
              <w:rPr>
                <w:b/>
                <w:sz w:val="26"/>
                <w:szCs w:val="26"/>
              </w:rPr>
            </w:pPr>
            <w:r>
              <w:rPr>
                <w:b/>
                <w:sz w:val="26"/>
                <w:szCs w:val="26"/>
              </w:rPr>
              <w:t>Mức độ *</w:t>
            </w:r>
          </w:p>
        </w:tc>
      </w:tr>
      <w:tr w:rsidR="004F23A7">
        <w:tc>
          <w:tcPr>
            <w:tcW w:w="1696" w:type="dxa"/>
            <w:vMerge w:val="restart"/>
            <w:shd w:val="clear" w:color="auto" w:fill="auto"/>
            <w:vAlign w:val="center"/>
          </w:tcPr>
          <w:p w:rsidR="004F23A7" w:rsidRDefault="00FC30EE">
            <w:pPr>
              <w:spacing w:before="120" w:after="120" w:line="276" w:lineRule="auto"/>
              <w:ind w:hanging="3"/>
              <w:jc w:val="center"/>
              <w:rPr>
                <w:b/>
                <w:sz w:val="26"/>
                <w:szCs w:val="26"/>
              </w:rPr>
            </w:pPr>
            <w:r>
              <w:rPr>
                <w:b/>
                <w:sz w:val="26"/>
                <w:szCs w:val="26"/>
              </w:rPr>
              <w:t>A. Kiến thức</w:t>
            </w:r>
          </w:p>
        </w:tc>
        <w:tc>
          <w:tcPr>
            <w:tcW w:w="5869" w:type="dxa"/>
            <w:shd w:val="clear" w:color="auto" w:fill="auto"/>
            <w:vAlign w:val="center"/>
          </w:tcPr>
          <w:p w:rsidR="004F23A7" w:rsidRDefault="00FC30EE">
            <w:pPr>
              <w:spacing w:before="60" w:after="60" w:line="276" w:lineRule="auto"/>
              <w:ind w:hanging="3"/>
              <w:jc w:val="both"/>
              <w:rPr>
                <w:sz w:val="26"/>
                <w:szCs w:val="26"/>
              </w:rPr>
            </w:pPr>
            <w:r>
              <w:rPr>
                <w:sz w:val="26"/>
                <w:szCs w:val="26"/>
              </w:rPr>
              <w:t>PLO 1:  Đưa ra nhận định, phán quyết của bản thân trong việc lựa chọn thích hợp kiến thức ngành kinh tế và kinh doanh để  hỗ trợ cho việc học tập, xử lý công việc và nghiên cứu chuyên sâu trong lĩnh vực kế toán và kiểm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5</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60" w:after="60" w:line="276" w:lineRule="auto"/>
              <w:ind w:hanging="3"/>
              <w:jc w:val="both"/>
              <w:rPr>
                <w:sz w:val="26"/>
                <w:szCs w:val="26"/>
              </w:rPr>
            </w:pPr>
            <w:r>
              <w:rPr>
                <w:sz w:val="26"/>
                <w:szCs w:val="26"/>
              </w:rPr>
              <w:t>PLO 2: Độc lập và quyết đoán trong việc vận dụng kiến thức chuyên ngành để xử lý các vấn đề trong lĩnh vực kế toán và kiểm toán trong môi trường hội nhập quốc tế về kế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5</w:t>
            </w:r>
          </w:p>
        </w:tc>
      </w:tr>
      <w:tr w:rsidR="004F23A7">
        <w:tc>
          <w:tcPr>
            <w:tcW w:w="1696" w:type="dxa"/>
            <w:vMerge w:val="restart"/>
            <w:shd w:val="clear" w:color="auto" w:fill="auto"/>
            <w:vAlign w:val="center"/>
          </w:tcPr>
          <w:p w:rsidR="004F23A7" w:rsidRDefault="00FC30EE">
            <w:pPr>
              <w:spacing w:before="120" w:after="120" w:line="276" w:lineRule="auto"/>
              <w:ind w:hanging="3"/>
              <w:jc w:val="center"/>
              <w:rPr>
                <w:b/>
                <w:sz w:val="26"/>
                <w:szCs w:val="26"/>
              </w:rPr>
            </w:pPr>
            <w:r>
              <w:rPr>
                <w:b/>
                <w:sz w:val="26"/>
                <w:szCs w:val="26"/>
              </w:rPr>
              <w:t>B. Kỹ năng</w:t>
            </w:r>
          </w:p>
        </w:tc>
        <w:tc>
          <w:tcPr>
            <w:tcW w:w="5869" w:type="dxa"/>
            <w:shd w:val="clear" w:color="auto" w:fill="auto"/>
            <w:vAlign w:val="center"/>
          </w:tcPr>
          <w:p w:rsidR="004F23A7" w:rsidRDefault="00FC30EE">
            <w:pPr>
              <w:spacing w:before="60" w:after="60" w:line="276" w:lineRule="auto"/>
              <w:ind w:hanging="3"/>
              <w:jc w:val="both"/>
              <w:rPr>
                <w:sz w:val="26"/>
                <w:szCs w:val="26"/>
              </w:rPr>
            </w:pPr>
            <w:r>
              <w:rPr>
                <w:sz w:val="26"/>
                <w:szCs w:val="26"/>
              </w:rPr>
              <w:t>PLO 3 (**):</w:t>
            </w:r>
          </w:p>
          <w:p w:rsidR="004F23A7" w:rsidRDefault="00FC30EE">
            <w:pPr>
              <w:spacing w:before="60" w:after="60" w:line="276" w:lineRule="auto"/>
              <w:ind w:hanging="3"/>
              <w:jc w:val="both"/>
              <w:rPr>
                <w:sz w:val="26"/>
                <w:szCs w:val="26"/>
              </w:rPr>
            </w:pPr>
            <w:r>
              <w:rPr>
                <w:b/>
                <w:i/>
                <w:sz w:val="26"/>
                <w:szCs w:val="26"/>
              </w:rPr>
              <w:t>CTĐT theo hướng nghiên cứu</w:t>
            </w:r>
            <w:r>
              <w:rPr>
                <w:sz w:val="26"/>
                <w:szCs w:val="26"/>
              </w:rPr>
              <w:t>: Thể hiện khả năng xác định vấn đề nghiên cứu, thiết kế và thực hiện công việc nghiên cứu trong lĩnh vực kế toán – kiểm toán.</w:t>
            </w:r>
          </w:p>
          <w:p w:rsidR="004F23A7" w:rsidRDefault="00FC30EE">
            <w:pPr>
              <w:spacing w:before="60" w:after="60" w:line="276" w:lineRule="auto"/>
              <w:ind w:hanging="3"/>
              <w:jc w:val="both"/>
              <w:rPr>
                <w:sz w:val="26"/>
                <w:szCs w:val="26"/>
              </w:rPr>
            </w:pPr>
            <w:r>
              <w:rPr>
                <w:b/>
                <w:i/>
                <w:sz w:val="26"/>
                <w:szCs w:val="26"/>
              </w:rPr>
              <w:t>CTĐT theo hướng ứng dụng</w:t>
            </w:r>
            <w:r>
              <w:rPr>
                <w:sz w:val="26"/>
                <w:szCs w:val="26"/>
              </w:rPr>
              <w:t>: Thể hiện khả năng ứng dụng những kết quả nghiên cứu trước để giải quyết những vấn đề phát sinh trong lĩnh vực kế toán – kiểm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t>PLO 4: Thể hiện khả năng nhận diện những yếu kém đối với công tác tổ chức và quản lý hoạt động trong nghề nghiệp kế toán và kiểm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t>PLO 5: Lựa chọn công nghệ thông tin tiên tiến trong lĩnh vực kế toán kiểm toán phù hợp với đặc điểm và yêu cầu phát triển của đơn vị</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t>PLO 6: Xét đoán trong việc vận dụng các kỹ năng, kiến thức và kinh nghiệm phù hợp để đưa ra quyết định nghề nghiệp kế toán, kiểm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t>PLO 7: Đánh giá và</w:t>
            </w:r>
            <w:r>
              <w:rPr>
                <w:b/>
                <w:sz w:val="26"/>
                <w:szCs w:val="26"/>
              </w:rPr>
              <w:t xml:space="preserve"> </w:t>
            </w:r>
            <w:r>
              <w:rPr>
                <w:sz w:val="26"/>
                <w:szCs w:val="26"/>
              </w:rPr>
              <w:t>phản biện các quy định, chính sách  liên quan đến nghề nghiệp kế toán kiểm toán.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val="restart"/>
            <w:shd w:val="clear" w:color="auto" w:fill="auto"/>
            <w:vAlign w:val="center"/>
          </w:tcPr>
          <w:p w:rsidR="004F23A7" w:rsidRDefault="00FC30EE">
            <w:pPr>
              <w:spacing w:before="120" w:after="120" w:line="276" w:lineRule="auto"/>
              <w:ind w:hanging="3"/>
              <w:jc w:val="center"/>
              <w:rPr>
                <w:b/>
                <w:sz w:val="26"/>
                <w:szCs w:val="26"/>
              </w:rPr>
            </w:pPr>
            <w:r>
              <w:rPr>
                <w:b/>
                <w:sz w:val="26"/>
                <w:szCs w:val="26"/>
              </w:rPr>
              <w:t>C. Mức tự chủ và trách nhiệm</w:t>
            </w:r>
          </w:p>
          <w:p w:rsidR="004F23A7" w:rsidRDefault="004F23A7">
            <w:pPr>
              <w:spacing w:before="120" w:after="120" w:line="276" w:lineRule="auto"/>
              <w:ind w:hanging="3"/>
              <w:jc w:val="center"/>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lastRenderedPageBreak/>
              <w:t>PLO 8: Thể hiện khả năng lập kế hoạch và thực hiện tự học, tự nghiên cứu  suốt đời, khả năng lũy kinh nghiệm phát triển nghề nghiệp cá nhân</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r w:rsidR="004F23A7">
        <w:tc>
          <w:tcPr>
            <w:tcW w:w="1696"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sz w:val="26"/>
                <w:szCs w:val="26"/>
              </w:rPr>
            </w:pPr>
          </w:p>
        </w:tc>
        <w:tc>
          <w:tcPr>
            <w:tcW w:w="5869" w:type="dxa"/>
            <w:shd w:val="clear" w:color="auto" w:fill="auto"/>
            <w:vAlign w:val="center"/>
          </w:tcPr>
          <w:p w:rsidR="004F23A7" w:rsidRDefault="00FC30EE">
            <w:pPr>
              <w:spacing w:before="120" w:after="120" w:line="276" w:lineRule="auto"/>
              <w:ind w:hanging="3"/>
              <w:jc w:val="both"/>
              <w:rPr>
                <w:sz w:val="26"/>
                <w:szCs w:val="26"/>
              </w:rPr>
            </w:pPr>
            <w:r>
              <w:rPr>
                <w:sz w:val="26"/>
                <w:szCs w:val="26"/>
              </w:rPr>
              <w:t>PLO 9: Phát triển đạo đức nghề nghiệp, tuân thủ luật pháp và tiêu chuẩn nghề nghiệp và đóng góp vào sự phát triển bền vững của xã hội</w:t>
            </w:r>
          </w:p>
        </w:tc>
        <w:tc>
          <w:tcPr>
            <w:tcW w:w="1497" w:type="dxa"/>
            <w:shd w:val="clear" w:color="auto" w:fill="auto"/>
            <w:vAlign w:val="center"/>
          </w:tcPr>
          <w:p w:rsidR="004F23A7" w:rsidRDefault="00FC30EE">
            <w:pPr>
              <w:spacing w:before="120" w:after="120" w:line="276" w:lineRule="auto"/>
              <w:ind w:hanging="3"/>
              <w:jc w:val="center"/>
              <w:rPr>
                <w:b/>
                <w:sz w:val="26"/>
                <w:szCs w:val="26"/>
              </w:rPr>
            </w:pPr>
            <w:r>
              <w:rPr>
                <w:b/>
                <w:sz w:val="26"/>
                <w:szCs w:val="26"/>
              </w:rPr>
              <w:t>4</w:t>
            </w:r>
          </w:p>
        </w:tc>
      </w:tr>
    </w:tbl>
    <w:p w:rsidR="004F23A7" w:rsidRDefault="00FC30EE">
      <w:pPr>
        <w:widowControl w:val="0"/>
        <w:pBdr>
          <w:top w:val="nil"/>
          <w:left w:val="nil"/>
          <w:bottom w:val="nil"/>
          <w:right w:val="nil"/>
          <w:between w:val="nil"/>
        </w:pBdr>
        <w:spacing w:before="120" w:line="276" w:lineRule="auto"/>
        <w:ind w:hanging="3"/>
        <w:jc w:val="both"/>
        <w:rPr>
          <w:i/>
          <w:color w:val="000000"/>
          <w:sz w:val="26"/>
          <w:szCs w:val="26"/>
          <w:u w:val="single"/>
        </w:rPr>
      </w:pPr>
      <w:r>
        <w:rPr>
          <w:i/>
          <w:color w:val="000000"/>
          <w:sz w:val="26"/>
          <w:szCs w:val="26"/>
          <w:u w:val="single"/>
        </w:rPr>
        <w:t>Ghi chú:</w:t>
      </w:r>
    </w:p>
    <w:p w:rsidR="004F23A7" w:rsidRDefault="00FC30EE">
      <w:pPr>
        <w:widowControl w:val="0"/>
        <w:pBdr>
          <w:top w:val="nil"/>
          <w:left w:val="nil"/>
          <w:bottom w:val="nil"/>
          <w:right w:val="nil"/>
          <w:between w:val="nil"/>
        </w:pBdr>
        <w:spacing w:line="276" w:lineRule="auto"/>
        <w:ind w:hanging="3"/>
        <w:jc w:val="both"/>
        <w:rPr>
          <w:i/>
          <w:color w:val="000000"/>
          <w:sz w:val="26"/>
          <w:szCs w:val="26"/>
        </w:rPr>
      </w:pPr>
      <w:r>
        <w:rPr>
          <w:i/>
          <w:color w:val="000000"/>
          <w:sz w:val="26"/>
          <w:szCs w:val="26"/>
        </w:rPr>
        <w:t>(*)  Điểm mức độ yêu cầu theo thang năng lực Bloom: Kiến thức (Cognitive 1-6), Kỹ năng (Affective 1-5), Mức tự chủ và trách nhiệm (Psychomotor -5).</w:t>
      </w:r>
    </w:p>
    <w:p w:rsidR="004F23A7" w:rsidRDefault="00FC30EE">
      <w:pPr>
        <w:widowControl w:val="0"/>
        <w:pBdr>
          <w:top w:val="nil"/>
          <w:left w:val="nil"/>
          <w:bottom w:val="nil"/>
          <w:right w:val="nil"/>
          <w:between w:val="nil"/>
        </w:pBdr>
        <w:spacing w:after="120" w:line="276" w:lineRule="auto"/>
        <w:ind w:hanging="3"/>
        <w:jc w:val="both"/>
        <w:rPr>
          <w:i/>
          <w:color w:val="000000"/>
          <w:sz w:val="26"/>
          <w:szCs w:val="26"/>
        </w:rPr>
      </w:pPr>
      <w:r>
        <w:rPr>
          <w:i/>
          <w:color w:val="000000"/>
          <w:sz w:val="26"/>
          <w:szCs w:val="26"/>
        </w:rPr>
        <w:t>(**) PLOs giữa CTĐT theo hướng nghiên cứu và ứng dụng là thống nhất, chỉ khác biệt ở PLO 3 thể hiện khác biệt về yêu cầu kiến thức nghiên cứu cần đạt giữa hai hướng đào tạo.</w:t>
      </w:r>
    </w:p>
    <w:p w:rsidR="004F23A7" w:rsidRDefault="006D4ED8">
      <w:pPr>
        <w:widowControl w:val="0"/>
        <w:spacing w:before="120" w:after="120" w:line="276" w:lineRule="auto"/>
        <w:ind w:firstLine="0"/>
        <w:jc w:val="both"/>
        <w:rPr>
          <w:b/>
          <w:sz w:val="26"/>
          <w:szCs w:val="26"/>
        </w:rPr>
      </w:pPr>
      <w:r>
        <w:rPr>
          <w:b/>
          <w:sz w:val="26"/>
          <w:szCs w:val="26"/>
        </w:rPr>
        <w:t>4.2</w:t>
      </w:r>
      <w:r w:rsidR="00FC30EE">
        <w:rPr>
          <w:b/>
          <w:sz w:val="26"/>
          <w:szCs w:val="26"/>
        </w:rPr>
        <w:t>. Tham chiếu khi xây dựng Chuẩn đầu ra.</w:t>
      </w:r>
    </w:p>
    <w:p w:rsidR="004F23A7" w:rsidRDefault="00FC30EE">
      <w:pPr>
        <w:widowControl w:val="0"/>
        <w:pBdr>
          <w:top w:val="nil"/>
          <w:left w:val="nil"/>
          <w:bottom w:val="nil"/>
          <w:right w:val="nil"/>
          <w:between w:val="nil"/>
        </w:pBdr>
        <w:spacing w:before="120" w:line="276" w:lineRule="auto"/>
        <w:ind w:firstLine="720"/>
        <w:jc w:val="both"/>
        <w:rPr>
          <w:color w:val="000000"/>
          <w:sz w:val="26"/>
          <w:szCs w:val="26"/>
        </w:rPr>
      </w:pPr>
      <w:r>
        <w:rPr>
          <w:color w:val="000000"/>
          <w:sz w:val="26"/>
          <w:szCs w:val="26"/>
        </w:rPr>
        <w:t>PLOs được xây dựng trên cơ sở tương t</w:t>
      </w:r>
      <w:r>
        <w:rPr>
          <w:color w:val="000000"/>
          <w:sz w:val="26"/>
          <w:szCs w:val="26"/>
        </w:rPr>
        <w:t xml:space="preserve">hích với các yêu cầu về mục tiêu của chương trình đào tạo của giáo dục cao học và khung trình độ quốc gia trình độ đại học. Chẳng hạn như PLO1 tương thích với OB1 (Có kiến thức khoa học nền tảng) và FR1 (có kiến thức thực tế, kiến thức lý thuyết sâu, rộng </w:t>
      </w:r>
      <w:r>
        <w:rPr>
          <w:color w:val="000000"/>
          <w:sz w:val="26"/>
          <w:szCs w:val="26"/>
        </w:rPr>
        <w:t>ở mức độ làm chủ kiến thức trong phạm vi của ngành đào tạo); PLO2 tương thích với OB4 (Có năng lực phát hiện, giải quyết những vấn đề thuộc chuyên ngành được đào tạo) và FR1. Cụ thể:</w:t>
      </w:r>
    </w:p>
    <w:p w:rsidR="004F23A7" w:rsidRDefault="004F23A7">
      <w:pPr>
        <w:widowControl w:val="0"/>
        <w:pBdr>
          <w:top w:val="nil"/>
          <w:left w:val="nil"/>
          <w:bottom w:val="nil"/>
          <w:right w:val="nil"/>
          <w:between w:val="nil"/>
        </w:pBdr>
        <w:spacing w:after="120" w:line="276" w:lineRule="auto"/>
        <w:ind w:firstLine="720"/>
        <w:jc w:val="both"/>
        <w:rPr>
          <w:color w:val="000000"/>
          <w:sz w:val="26"/>
          <w:szCs w:val="26"/>
        </w:rPr>
      </w:pPr>
    </w:p>
    <w:tbl>
      <w:tblPr>
        <w:tblStyle w:val="ae"/>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2199"/>
        <w:gridCol w:w="3845"/>
      </w:tblGrid>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center"/>
              <w:rPr>
                <w:b/>
                <w:sz w:val="26"/>
                <w:szCs w:val="26"/>
              </w:rPr>
            </w:pPr>
            <w:r>
              <w:rPr>
                <w:b/>
                <w:sz w:val="26"/>
                <w:szCs w:val="26"/>
              </w:rPr>
              <w:t>PLOs</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center"/>
              <w:rPr>
                <w:b/>
                <w:sz w:val="26"/>
                <w:szCs w:val="26"/>
              </w:rPr>
            </w:pPr>
            <w:r>
              <w:rPr>
                <w:b/>
                <w:sz w:val="26"/>
                <w:szCs w:val="26"/>
              </w:rPr>
              <w:t>OB</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center"/>
              <w:rPr>
                <w:b/>
                <w:sz w:val="26"/>
                <w:szCs w:val="26"/>
              </w:rPr>
            </w:pPr>
            <w:r>
              <w:rPr>
                <w:b/>
                <w:sz w:val="26"/>
                <w:szCs w:val="26"/>
              </w:rPr>
              <w:t>Khung trình độ QG</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1: Có kiến thức khoa học nền tảng</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1: có</w:t>
            </w:r>
            <w:r>
              <w:rPr>
                <w:sz w:val="26"/>
                <w:szCs w:val="26"/>
              </w:rPr>
              <w:t xml:space="preserve"> kiến thức thực tế, kiến thức lý thuyết sâu, rộng ở mức độ làm chủ kiến thức trong phạm vi của ngành đào tạo</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2: Độc lập và quyết đoán trong việc vận dụng kiến thức chuyên ngành để xử lý các vấn đề trong lĩnh vực kế toán trong môi trường hội nhập quốc tế về kế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4: Có năng lực phát hiện, giải quyết những vấn đề thuộc chuyên ngành được đào tạo.</w:t>
            </w:r>
          </w:p>
          <w:p w:rsidR="004F23A7" w:rsidRDefault="004F23A7">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1: có</w:t>
            </w:r>
            <w:r>
              <w:rPr>
                <w:sz w:val="26"/>
                <w:szCs w:val="26"/>
              </w:rPr>
              <w:t xml:space="preserve"> kiến thức thực tế, kiến thức lý thuyết sâu, rộng ở mức độ làm chủ kiến thức trong phạm vi của ngành đào tạo</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3</w:t>
            </w:r>
          </w:p>
          <w:p w:rsidR="004F23A7" w:rsidRDefault="00FC30EE">
            <w:pPr>
              <w:spacing w:before="60" w:after="60" w:line="276" w:lineRule="auto"/>
              <w:ind w:hanging="3"/>
              <w:jc w:val="both"/>
              <w:rPr>
                <w:sz w:val="26"/>
                <w:szCs w:val="26"/>
              </w:rPr>
            </w:pPr>
            <w:r>
              <w:rPr>
                <w:b/>
                <w:i/>
                <w:sz w:val="26"/>
                <w:szCs w:val="26"/>
              </w:rPr>
              <w:t>CTĐT theo hướng nghiên cứu</w:t>
            </w:r>
            <w:r>
              <w:rPr>
                <w:sz w:val="26"/>
                <w:szCs w:val="26"/>
              </w:rPr>
              <w:t xml:space="preserve">: Thể hiện khả năng xác định vấn đề nghiên cứu, thiết kế và thực hiện công việc nghiên cứu trong lĩnh vực kế toán </w:t>
            </w:r>
            <w:r>
              <w:rPr>
                <w:sz w:val="26"/>
                <w:szCs w:val="26"/>
              </w:rPr>
              <w:t>– kiểm toán.</w:t>
            </w:r>
          </w:p>
          <w:p w:rsidR="004F23A7" w:rsidRDefault="00FC30EE">
            <w:pPr>
              <w:ind w:hanging="3"/>
              <w:rPr>
                <w:sz w:val="26"/>
                <w:szCs w:val="26"/>
              </w:rPr>
            </w:pPr>
            <w:r>
              <w:rPr>
                <w:b/>
                <w:i/>
                <w:sz w:val="26"/>
                <w:szCs w:val="26"/>
              </w:rPr>
              <w:t>CTĐT theo hướng ứng dụng</w:t>
            </w:r>
            <w:r>
              <w:rPr>
                <w:sz w:val="26"/>
                <w:szCs w:val="26"/>
              </w:rPr>
              <w:t xml:space="preserve">: Thể hiện khả năng ứng dụng những kết quả nghiên cứu trước </w:t>
            </w:r>
            <w:r>
              <w:rPr>
                <w:sz w:val="26"/>
                <w:szCs w:val="26"/>
              </w:rPr>
              <w:lastRenderedPageBreak/>
              <w:t>để giải quyết những vấn đề phát sinh trong lĩnh vực kế toán –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lastRenderedPageBreak/>
              <w:t>OB 2: Có kỹ năng chuyên sâu cho nghiên cứu về một lĩnh vực khoa học hoặc hoạt động nghề nghiệp hiệu quả</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3: kỹ năng nghiên cứu phát triển, đổi mới và sử dụng các công nghệ phù hợp trong lĩnh vực học thuật và nghề nghiệp</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4: Thể hiện khả năng nhận diện những yếu kém đối với công tác tổ chức và quản lý hoạt động trong nghề nghiệp kế toán và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2: Có kỹ năng chuyên sâu cho nghiên cứu về một lĩnh vực khoa học hoặc hoạt động nghề nghiệp hiệu quả</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2: có kỹ năng p</w:t>
            </w:r>
            <w:r>
              <w:rPr>
                <w:sz w:val="26"/>
                <w:szCs w:val="26"/>
              </w:rPr>
              <w:t>hản biện, phân tích, tổng hợp và đánh giá dữ liệu, thông tin một cách khoa học và tiên tiến</w:t>
            </w:r>
          </w:p>
          <w:p w:rsidR="004F23A7" w:rsidRDefault="00FC30EE">
            <w:pPr>
              <w:ind w:hanging="3"/>
              <w:jc w:val="both"/>
              <w:rPr>
                <w:sz w:val="26"/>
                <w:szCs w:val="26"/>
              </w:rPr>
            </w:pPr>
            <w:r>
              <w:rPr>
                <w:sz w:val="26"/>
                <w:szCs w:val="26"/>
              </w:rPr>
              <w:t>FR 3: kỹ năng nghiên cứu phát triển, đổi mới và sử dụng các công nghệ phù hợp trong lĩnh vực học thuật và nghề nghiệp</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5: Lựa chọn công nghệ thông tin tiên tiến</w:t>
            </w:r>
            <w:r>
              <w:rPr>
                <w:sz w:val="26"/>
                <w:szCs w:val="26"/>
              </w:rPr>
              <w:t xml:space="preserve"> trong lĩnh vực kế toán kiểm toán phù hợp với đặc điểm và yêu cầu phát triển của đơn vị</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4: Có năng lực phát hiện, giải quyết những vấn đề thuộc chuyên ngành được đào tạo.</w:t>
            </w:r>
          </w:p>
          <w:p w:rsidR="004F23A7" w:rsidRDefault="004F23A7">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 xml:space="preserve">FR 4: kỹ năng truyền bá, phổ biến tri thức trong các lĩnh vực chuyên môn, có khả </w:t>
            </w:r>
            <w:r>
              <w:rPr>
                <w:sz w:val="26"/>
                <w:szCs w:val="26"/>
              </w:rPr>
              <w:t>năng tự định hướng, thích nghi với môi trường nghề nghiệp thay đổi</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6: Xét đoán trong việc vận dụng các kỹ năng, kiến thức và kinh nghiệm phù hợp để đưa ra quyết định nghề nghiệp kế toán,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OB1: Có kiến thức khoa học nền tảng</w:t>
            </w: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2: có kỹ năng p</w:t>
            </w:r>
            <w:r>
              <w:rPr>
                <w:sz w:val="26"/>
                <w:szCs w:val="26"/>
              </w:rPr>
              <w:t>hản biện, phân tích, tổng hợp và đánh giá dữ liệu, thông tin một cách khoa học và tiên tiến</w:t>
            </w:r>
          </w:p>
          <w:p w:rsidR="004F23A7" w:rsidRDefault="00FC30EE">
            <w:pPr>
              <w:ind w:hanging="3"/>
              <w:jc w:val="both"/>
              <w:rPr>
                <w:sz w:val="26"/>
                <w:szCs w:val="26"/>
              </w:rPr>
            </w:pPr>
            <w:r>
              <w:rPr>
                <w:sz w:val="26"/>
                <w:szCs w:val="26"/>
              </w:rPr>
              <w:t>FR 3: kỹ năng nghiên cứu phát triển, đổi mới và sử dụng các công nghệ phù hợp trong lĩnh vực học thuật và nghề nghiệp</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PLO 7: Đánh giá và phản biện các quy định, chính sách  liên quan đến nghề nghiệp kế toán kiểm toán.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3: Có khả năng làm việc độc lập, sáng tạo.</w:t>
            </w:r>
          </w:p>
          <w:p w:rsidR="004F23A7" w:rsidRDefault="004F23A7">
            <w:pPr>
              <w:ind w:hanging="3"/>
              <w:jc w:val="both"/>
              <w:rPr>
                <w:sz w:val="26"/>
                <w:szCs w:val="26"/>
              </w:rPr>
            </w:pPr>
          </w:p>
          <w:p w:rsidR="004F23A7" w:rsidRDefault="004F23A7">
            <w:pPr>
              <w:ind w:hanging="3"/>
              <w:jc w:val="both"/>
              <w:rPr>
                <w:sz w:val="26"/>
                <w:szCs w:val="26"/>
              </w:rPr>
            </w:pPr>
          </w:p>
          <w:p w:rsidR="004F23A7" w:rsidRDefault="004F23A7">
            <w:pPr>
              <w:ind w:hanging="3"/>
              <w:jc w:val="both"/>
              <w:rPr>
                <w:sz w:val="26"/>
                <w:szCs w:val="26"/>
              </w:rPr>
            </w:pPr>
          </w:p>
          <w:p w:rsidR="004F23A7" w:rsidRDefault="00FC30EE">
            <w:pPr>
              <w:ind w:hanging="3"/>
              <w:jc w:val="both"/>
              <w:rPr>
                <w:sz w:val="26"/>
                <w:szCs w:val="26"/>
              </w:rPr>
            </w:pPr>
            <w:r>
              <w:rPr>
                <w:sz w:val="26"/>
                <w:szCs w:val="26"/>
              </w:rPr>
              <w:t>OB 4: Có năng lực phát hiện, giải quyết những vấn đề thuộc chuyên ngành được đào tạo.</w:t>
            </w:r>
          </w:p>
          <w:p w:rsidR="004F23A7" w:rsidRDefault="004F23A7">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2: có kỹ năng phả</w:t>
            </w:r>
            <w:r>
              <w:rPr>
                <w:sz w:val="26"/>
                <w:szCs w:val="26"/>
              </w:rPr>
              <w:t>n biện, phân tích, tổng hợp và đánh giá dữ liệu, thông tin một cách khoa học và tiên tiến</w:t>
            </w:r>
          </w:p>
          <w:p w:rsidR="004F23A7" w:rsidRDefault="00FC30EE">
            <w:pPr>
              <w:ind w:hanging="3"/>
              <w:jc w:val="both"/>
              <w:rPr>
                <w:sz w:val="26"/>
                <w:szCs w:val="26"/>
              </w:rPr>
            </w:pPr>
            <w:r>
              <w:rPr>
                <w:sz w:val="26"/>
                <w:szCs w:val="26"/>
              </w:rPr>
              <w:t xml:space="preserve"> FR 4: kỹ năng truyền bá, phổ biến tri thức trong các lĩnh vực chuyên môn, có khả năng tự định hướng, thích nghi với môi trường nghề nghiệp thay đổi</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t xml:space="preserve">PLO 8: Thể hiện </w:t>
            </w:r>
            <w:r>
              <w:rPr>
                <w:sz w:val="26"/>
                <w:szCs w:val="26"/>
              </w:rPr>
              <w:t>khả năng lập kế hoạch và thực hiện tự học, tự nghiên cứu  suốt đời, khả năng tích lũy kinh nghiệm phát triển nghề nghiệp cá nhân</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3: Có khả năng làm việc độc lập, sáng tạo.</w:t>
            </w:r>
          </w:p>
          <w:p w:rsidR="004F23A7" w:rsidRDefault="004F23A7">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 xml:space="preserve">FR 1: có kiến thức thực tế, kiến thức lý thuyết sâu, rộng ở mức độ làm chủ kiến </w:t>
            </w:r>
            <w:r>
              <w:rPr>
                <w:sz w:val="26"/>
                <w:szCs w:val="26"/>
              </w:rPr>
              <w:t xml:space="preserve">thức trong phạm vi của ngành đào tạo </w:t>
            </w:r>
          </w:p>
          <w:p w:rsidR="004F23A7" w:rsidRDefault="00FC30EE">
            <w:pPr>
              <w:ind w:hanging="3"/>
              <w:jc w:val="both"/>
              <w:rPr>
                <w:sz w:val="26"/>
                <w:szCs w:val="26"/>
              </w:rPr>
            </w:pPr>
            <w:r>
              <w:rPr>
                <w:sz w:val="26"/>
                <w:szCs w:val="26"/>
              </w:rPr>
              <w:t>FR 5: có khả năng hướng dẫn người khác thực hiện nhiệm vụ và khả năng quản lý, đánh giá, cải tiến để nâng cao hiệu quả hoạt động nghề nghiệp.</w:t>
            </w:r>
          </w:p>
        </w:tc>
      </w:tr>
      <w:tr w:rsidR="004F23A7">
        <w:tc>
          <w:tcPr>
            <w:tcW w:w="3569"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4F23A7" w:rsidRDefault="00FC30EE">
            <w:pPr>
              <w:ind w:hanging="3"/>
              <w:rPr>
                <w:sz w:val="26"/>
                <w:szCs w:val="26"/>
              </w:rPr>
            </w:pPr>
            <w:r>
              <w:rPr>
                <w:sz w:val="26"/>
                <w:szCs w:val="26"/>
              </w:rPr>
              <w:lastRenderedPageBreak/>
              <w:t>PLO 9: Phát triển đạo đức nghề nghiệp, tuân thủ luật pháp và tiêu chuẩn nghề nghiệp và đóng góp vào sự phát triển bền vững của xã hội</w:t>
            </w:r>
          </w:p>
        </w:tc>
        <w:tc>
          <w:tcPr>
            <w:tcW w:w="2199"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OB 4: Có năng lực phát hiện, giải quyết những vấn đề thuộc chuyên ngành được đào tạo.</w:t>
            </w:r>
          </w:p>
          <w:p w:rsidR="004F23A7" w:rsidRDefault="004F23A7">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EDF2F8"/>
          </w:tcPr>
          <w:p w:rsidR="004F23A7" w:rsidRDefault="00FC30EE">
            <w:pPr>
              <w:ind w:hanging="3"/>
              <w:jc w:val="both"/>
              <w:rPr>
                <w:sz w:val="26"/>
                <w:szCs w:val="26"/>
              </w:rPr>
            </w:pPr>
            <w:r>
              <w:rPr>
                <w:sz w:val="26"/>
                <w:szCs w:val="26"/>
              </w:rPr>
              <w:t>FR 4: kỹ năng truyền bá, phổ biến t</w:t>
            </w:r>
            <w:r>
              <w:rPr>
                <w:sz w:val="26"/>
                <w:szCs w:val="26"/>
              </w:rPr>
              <w:t xml:space="preserve">ri thức trong các lĩnh vực chuyên môn, có khả năng tự định hướng, thích nghi với môi trường nghề nghiệp thay đổi </w:t>
            </w:r>
          </w:p>
          <w:p w:rsidR="004F23A7" w:rsidRDefault="00FC30EE">
            <w:pPr>
              <w:ind w:hanging="3"/>
              <w:jc w:val="both"/>
              <w:rPr>
                <w:sz w:val="26"/>
                <w:szCs w:val="26"/>
              </w:rPr>
            </w:pPr>
            <w:r>
              <w:rPr>
                <w:sz w:val="26"/>
                <w:szCs w:val="26"/>
              </w:rPr>
              <w:t>FR 5: có khả năng hướng dẫn người khác thực hiện nhiệm vụ và khả năng quản lý, đánh giá, cải tiến để nâng cao hiệu quả hoạt động nghề nghiệp.</w:t>
            </w:r>
          </w:p>
        </w:tc>
      </w:tr>
    </w:tbl>
    <w:p w:rsidR="004F23A7" w:rsidRDefault="004F23A7">
      <w:pPr>
        <w:ind w:hanging="3"/>
        <w:rPr>
          <w:b/>
          <w:sz w:val="26"/>
          <w:szCs w:val="26"/>
          <w:u w:val="single"/>
        </w:rPr>
      </w:pPr>
    </w:p>
    <w:p w:rsidR="004F23A7" w:rsidRDefault="00FC30EE">
      <w:pPr>
        <w:ind w:hanging="3"/>
        <w:rPr>
          <w:b/>
          <w:sz w:val="26"/>
          <w:szCs w:val="26"/>
        </w:rPr>
      </w:pPr>
      <w:r>
        <w:rPr>
          <w:b/>
          <w:sz w:val="26"/>
          <w:szCs w:val="26"/>
          <w:u w:val="single"/>
        </w:rPr>
        <w:t>Ghi chú</w:t>
      </w:r>
      <w:r>
        <w:rPr>
          <w:b/>
          <w:sz w:val="26"/>
          <w:szCs w:val="26"/>
        </w:rPr>
        <w:t>:</w:t>
      </w:r>
    </w:p>
    <w:p w:rsidR="004F23A7" w:rsidRDefault="00FC30EE">
      <w:pPr>
        <w:ind w:hanging="3"/>
        <w:jc w:val="both"/>
        <w:rPr>
          <w:i/>
          <w:sz w:val="26"/>
          <w:szCs w:val="26"/>
        </w:rPr>
      </w:pPr>
      <w:r>
        <w:rPr>
          <w:i/>
          <w:sz w:val="26"/>
          <w:szCs w:val="26"/>
        </w:rPr>
        <w:t xml:space="preserve">Luật Giáo dục đại học năm 2012, 2018 quy định mục tiêu của đào tạo trình độ thạc sĩ: </w:t>
      </w:r>
      <w:r>
        <w:rPr>
          <w:b/>
          <w:i/>
          <w:sz w:val="26"/>
          <w:szCs w:val="26"/>
        </w:rPr>
        <w:t>(OB1</w:t>
      </w:r>
      <w:r>
        <w:rPr>
          <w:i/>
          <w:sz w:val="26"/>
          <w:szCs w:val="26"/>
        </w:rPr>
        <w:t>) Có kiến thức khoa học nền tảng; (</w:t>
      </w:r>
      <w:r>
        <w:rPr>
          <w:b/>
          <w:i/>
          <w:sz w:val="26"/>
          <w:szCs w:val="26"/>
        </w:rPr>
        <w:t>OB2</w:t>
      </w:r>
      <w:r>
        <w:rPr>
          <w:i/>
          <w:sz w:val="26"/>
          <w:szCs w:val="26"/>
        </w:rPr>
        <w:t>) Có kỹ năng chuyên sâu cho nghiên cứu về một lĩnh vực khoa học hoặc hoạt động nghề nghiệp hiệu quả; (</w:t>
      </w:r>
      <w:r>
        <w:rPr>
          <w:b/>
          <w:i/>
          <w:sz w:val="26"/>
          <w:szCs w:val="26"/>
        </w:rPr>
        <w:t>OB3</w:t>
      </w:r>
      <w:r>
        <w:rPr>
          <w:i/>
          <w:sz w:val="26"/>
          <w:szCs w:val="26"/>
        </w:rPr>
        <w:t>) Có khả năng làm việc độc lập, sáng tạo; (</w:t>
      </w:r>
      <w:r>
        <w:rPr>
          <w:b/>
          <w:i/>
          <w:sz w:val="26"/>
          <w:szCs w:val="26"/>
        </w:rPr>
        <w:t>OB4</w:t>
      </w:r>
      <w:r>
        <w:rPr>
          <w:i/>
          <w:sz w:val="26"/>
          <w:szCs w:val="26"/>
        </w:rPr>
        <w:t>) Có năng lực phát hiện, giải quyết những vấn đề thuộc chuyên ngành được đào tạo.</w:t>
      </w:r>
    </w:p>
    <w:p w:rsidR="006D4ED8" w:rsidRPr="008B332E" w:rsidRDefault="00FC30EE" w:rsidP="006D4ED8">
      <w:pPr>
        <w:widowControl w:val="0"/>
        <w:spacing w:before="120" w:after="120" w:line="360" w:lineRule="auto"/>
        <w:ind w:firstLine="0"/>
        <w:jc w:val="both"/>
        <w:rPr>
          <w:color w:val="000000"/>
          <w:sz w:val="26"/>
          <w:szCs w:val="26"/>
        </w:rPr>
      </w:pPr>
      <w:r>
        <w:rPr>
          <w:i/>
          <w:sz w:val="26"/>
          <w:szCs w:val="26"/>
        </w:rPr>
        <w:t xml:space="preserve">Khung trình độ quốc gia do Thủ Tướng Chính phủ ban hành năm 2016 xác nhận trình độ đào tạo của người học bậc thạc sĩ: </w:t>
      </w:r>
      <w:r>
        <w:rPr>
          <w:b/>
          <w:i/>
          <w:sz w:val="26"/>
          <w:szCs w:val="26"/>
        </w:rPr>
        <w:t>(FR1)</w:t>
      </w:r>
      <w:r>
        <w:rPr>
          <w:i/>
          <w:sz w:val="26"/>
          <w:szCs w:val="26"/>
        </w:rPr>
        <w:t xml:space="preserve"> có k</w:t>
      </w:r>
      <w:r>
        <w:rPr>
          <w:i/>
          <w:sz w:val="26"/>
          <w:szCs w:val="26"/>
        </w:rPr>
        <w:t xml:space="preserve">iến thức thực tế, kiến thức lý thuyết sâu, rộng ở mức độ làm chủ kiến thức trong phạm vi của ngành đào tạo; </w:t>
      </w:r>
      <w:r>
        <w:rPr>
          <w:b/>
          <w:i/>
          <w:sz w:val="26"/>
          <w:szCs w:val="26"/>
        </w:rPr>
        <w:t>(FR2)</w:t>
      </w:r>
      <w:r>
        <w:rPr>
          <w:i/>
          <w:sz w:val="26"/>
          <w:szCs w:val="26"/>
        </w:rPr>
        <w:t xml:space="preserve"> có kỹ năng phản biện, phân tích, tổng hợp và đánh giá dữ liệu, thông tin một cách khoa học và tiên tiến; </w:t>
      </w:r>
      <w:r>
        <w:rPr>
          <w:b/>
          <w:i/>
          <w:sz w:val="26"/>
          <w:szCs w:val="26"/>
        </w:rPr>
        <w:t>(FR3)</w:t>
      </w:r>
      <w:r>
        <w:rPr>
          <w:i/>
          <w:sz w:val="26"/>
          <w:szCs w:val="26"/>
        </w:rPr>
        <w:t xml:space="preserve"> kỹ năng nghiên cứu phát triển, </w:t>
      </w:r>
      <w:r>
        <w:rPr>
          <w:i/>
          <w:sz w:val="26"/>
          <w:szCs w:val="26"/>
        </w:rPr>
        <w:t xml:space="preserve">đổi mới và sử dụng các công nghệ phù hợp trong lĩnh vực học thuật và nghề nghiệp; </w:t>
      </w:r>
      <w:r>
        <w:rPr>
          <w:b/>
          <w:i/>
          <w:sz w:val="26"/>
          <w:szCs w:val="26"/>
        </w:rPr>
        <w:t>(FR4)</w:t>
      </w:r>
      <w:r>
        <w:rPr>
          <w:i/>
          <w:sz w:val="26"/>
          <w:szCs w:val="26"/>
        </w:rPr>
        <w:t xml:space="preserve"> kỹ năng truyền bá, phổ biến tri thức trong các lĩnh vực chuyên môn, có khả năng tự định hướng, thích nghi với môi trường nghề nghiệp thay đổi; </w:t>
      </w:r>
      <w:r>
        <w:rPr>
          <w:b/>
          <w:i/>
          <w:sz w:val="26"/>
          <w:szCs w:val="26"/>
        </w:rPr>
        <w:t>(FR5)</w:t>
      </w:r>
      <w:r>
        <w:rPr>
          <w:i/>
          <w:sz w:val="26"/>
          <w:szCs w:val="26"/>
        </w:rPr>
        <w:t xml:space="preserve"> có khả năng hướng d</w:t>
      </w:r>
      <w:r>
        <w:rPr>
          <w:i/>
          <w:sz w:val="26"/>
          <w:szCs w:val="26"/>
        </w:rPr>
        <w:t>ẫn người khác thực hiện nhiệm vụ và khả năng quản lý, đánh giá, cải tiến để nâng cao hiệu quả hoạt động nghề nghiệp.</w:t>
      </w:r>
      <w:r w:rsidR="006D4ED8" w:rsidRPr="006D4ED8">
        <w:rPr>
          <w:color w:val="000000"/>
          <w:sz w:val="26"/>
          <w:szCs w:val="26"/>
        </w:rPr>
        <w:t xml:space="preserve"> </w:t>
      </w:r>
      <w:r w:rsidR="006D4ED8">
        <w:rPr>
          <w:color w:val="000000"/>
          <w:sz w:val="26"/>
          <w:szCs w:val="26"/>
        </w:rPr>
        <w:t xml:space="preserve">Bên cạnh đó, </w:t>
      </w:r>
      <w:r w:rsidR="006D4ED8" w:rsidRPr="008B332E">
        <w:rPr>
          <w:color w:val="000000"/>
          <w:sz w:val="26"/>
          <w:szCs w:val="26"/>
        </w:rPr>
        <w:t>Chương trình đào tạo được thiết lập trên cơ sở tham khảo CTĐT cao học kế toán của các trường danh tiếng trong và ngoài nước như Đại học UEH; Tr</w:t>
      </w:r>
      <w:r w:rsidR="006D4ED8" w:rsidRPr="008B332E">
        <w:rPr>
          <w:rFonts w:hint="eastAsia"/>
          <w:color w:val="000000"/>
          <w:sz w:val="26"/>
          <w:szCs w:val="26"/>
        </w:rPr>
        <w:t>ư</w:t>
      </w:r>
      <w:r w:rsidR="006D4ED8" w:rsidRPr="008B332E">
        <w:rPr>
          <w:color w:val="000000"/>
          <w:sz w:val="26"/>
          <w:szCs w:val="26"/>
        </w:rPr>
        <w:t xml:space="preserve">ờng </w:t>
      </w:r>
      <w:r w:rsidR="006D4ED8" w:rsidRPr="008B332E">
        <w:rPr>
          <w:rFonts w:hint="eastAsia"/>
          <w:color w:val="000000"/>
          <w:sz w:val="26"/>
          <w:szCs w:val="26"/>
        </w:rPr>
        <w:t>Đ</w:t>
      </w:r>
      <w:r w:rsidR="006D4ED8" w:rsidRPr="008B332E">
        <w:rPr>
          <w:color w:val="000000"/>
          <w:sz w:val="26"/>
          <w:szCs w:val="26"/>
        </w:rPr>
        <w:t xml:space="preserve">ại học Kinh tế, </w:t>
      </w:r>
      <w:r w:rsidR="006D4ED8" w:rsidRPr="008B332E">
        <w:rPr>
          <w:rFonts w:hint="eastAsia"/>
          <w:color w:val="000000"/>
          <w:sz w:val="26"/>
          <w:szCs w:val="26"/>
        </w:rPr>
        <w:t>Đ</w:t>
      </w:r>
      <w:r w:rsidR="006D4ED8" w:rsidRPr="008B332E">
        <w:rPr>
          <w:color w:val="000000"/>
          <w:sz w:val="26"/>
          <w:szCs w:val="26"/>
        </w:rPr>
        <w:t xml:space="preserve">ại học </w:t>
      </w:r>
      <w:r w:rsidR="006D4ED8" w:rsidRPr="008B332E">
        <w:rPr>
          <w:rFonts w:hint="eastAsia"/>
          <w:color w:val="000000"/>
          <w:sz w:val="26"/>
          <w:szCs w:val="26"/>
        </w:rPr>
        <w:t>Đà</w:t>
      </w:r>
      <w:r w:rsidR="006D4ED8" w:rsidRPr="008B332E">
        <w:rPr>
          <w:color w:val="000000"/>
          <w:sz w:val="26"/>
          <w:szCs w:val="26"/>
        </w:rPr>
        <w:t xml:space="preserve"> Nẵng; Tr</w:t>
      </w:r>
      <w:r w:rsidR="006D4ED8" w:rsidRPr="008B332E">
        <w:rPr>
          <w:rFonts w:hint="eastAsia"/>
          <w:color w:val="000000"/>
          <w:sz w:val="26"/>
          <w:szCs w:val="26"/>
        </w:rPr>
        <w:t>ư</w:t>
      </w:r>
      <w:r w:rsidR="006D4ED8" w:rsidRPr="008B332E">
        <w:rPr>
          <w:color w:val="000000"/>
          <w:sz w:val="26"/>
          <w:szCs w:val="26"/>
        </w:rPr>
        <w:t xml:space="preserve">ờng </w:t>
      </w:r>
      <w:r w:rsidR="006D4ED8" w:rsidRPr="008B332E">
        <w:rPr>
          <w:rFonts w:hint="eastAsia"/>
          <w:color w:val="000000"/>
          <w:sz w:val="26"/>
          <w:szCs w:val="26"/>
        </w:rPr>
        <w:t>Đ</w:t>
      </w:r>
      <w:r w:rsidR="006D4ED8" w:rsidRPr="008B332E">
        <w:rPr>
          <w:color w:val="000000"/>
          <w:sz w:val="26"/>
          <w:szCs w:val="26"/>
        </w:rPr>
        <w:t>ại học Th</w:t>
      </w:r>
      <w:r w:rsidR="006D4ED8" w:rsidRPr="008B332E">
        <w:rPr>
          <w:rFonts w:hint="eastAsia"/>
          <w:color w:val="000000"/>
          <w:sz w:val="26"/>
          <w:szCs w:val="26"/>
        </w:rPr>
        <w:t>ươ</w:t>
      </w:r>
      <w:r w:rsidR="006D4ED8" w:rsidRPr="008B332E">
        <w:rPr>
          <w:color w:val="000000"/>
          <w:sz w:val="26"/>
          <w:szCs w:val="26"/>
        </w:rPr>
        <w:t>ng mại; Đại học RMIT; Đại học Bristol</w:t>
      </w:r>
      <w:r w:rsidR="006D4ED8">
        <w:rPr>
          <w:color w:val="000000"/>
          <w:sz w:val="26"/>
          <w:szCs w:val="26"/>
        </w:rPr>
        <w:t>.</w:t>
      </w:r>
    </w:p>
    <w:tbl>
      <w:tblPr>
        <w:tblStyle w:val="TableGrid"/>
        <w:tblW w:w="5467" w:type="pct"/>
        <w:tblLayout w:type="fixed"/>
        <w:tblLook w:val="04A0" w:firstRow="1" w:lastRow="0" w:firstColumn="1" w:lastColumn="0" w:noHBand="0" w:noVBand="1"/>
      </w:tblPr>
      <w:tblGrid>
        <w:gridCol w:w="703"/>
        <w:gridCol w:w="2410"/>
        <w:gridCol w:w="1135"/>
        <w:gridCol w:w="1274"/>
        <w:gridCol w:w="1318"/>
        <w:gridCol w:w="1514"/>
        <w:gridCol w:w="1554"/>
      </w:tblGrid>
      <w:tr w:rsidR="006D4ED8" w:rsidRPr="002D4E9B" w:rsidTr="002F5FB3">
        <w:tc>
          <w:tcPr>
            <w:tcW w:w="355"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STT</w:t>
            </w:r>
          </w:p>
        </w:tc>
        <w:tc>
          <w:tcPr>
            <w:tcW w:w="1216"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Nội dung</w:t>
            </w:r>
          </w:p>
        </w:tc>
        <w:tc>
          <w:tcPr>
            <w:tcW w:w="573"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 xml:space="preserve">Đại học UEH </w:t>
            </w:r>
          </w:p>
        </w:tc>
        <w:tc>
          <w:tcPr>
            <w:tcW w:w="643"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Trường Đại học Kinh tế, Đại học Đà Nẵng</w:t>
            </w:r>
          </w:p>
        </w:tc>
        <w:tc>
          <w:tcPr>
            <w:tcW w:w="665"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Trường Đại học Thương mại</w:t>
            </w:r>
          </w:p>
        </w:tc>
        <w:tc>
          <w:tcPr>
            <w:tcW w:w="764"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RMIT</w:t>
            </w:r>
          </w:p>
        </w:tc>
        <w:tc>
          <w:tcPr>
            <w:tcW w:w="784" w:type="pct"/>
          </w:tcPr>
          <w:p w:rsidR="006D4ED8" w:rsidRPr="002D4E9B" w:rsidRDefault="006D4ED8" w:rsidP="002F5FB3">
            <w:pPr>
              <w:ind w:hanging="2"/>
              <w:jc w:val="center"/>
              <w:rPr>
                <w:rFonts w:ascii="Times New Roman" w:hAnsi="Times New Roman" w:cs="Times New Roman"/>
                <w:b/>
              </w:rPr>
            </w:pPr>
            <w:r w:rsidRPr="002D4E9B">
              <w:rPr>
                <w:rFonts w:ascii="Times New Roman" w:hAnsi="Times New Roman" w:cs="Times New Roman"/>
                <w:b/>
              </w:rPr>
              <w:t>University of Bristol</w:t>
            </w:r>
          </w:p>
        </w:tc>
      </w:tr>
      <w:tr w:rsidR="006D4ED8" w:rsidRPr="007D1F7C" w:rsidTr="002F5FB3">
        <w:tc>
          <w:tcPr>
            <w:tcW w:w="355" w:type="pct"/>
          </w:tcPr>
          <w:p w:rsidR="006D4ED8" w:rsidRPr="007D1F7C" w:rsidRDefault="006D4ED8" w:rsidP="002F5FB3">
            <w:pPr>
              <w:ind w:hanging="2"/>
              <w:rPr>
                <w:rFonts w:ascii="Times New Roman" w:hAnsi="Times New Roman" w:cs="Times New Roman"/>
                <w:b/>
              </w:rPr>
            </w:pPr>
            <w:r w:rsidRPr="007D1F7C">
              <w:rPr>
                <w:rFonts w:ascii="Times New Roman" w:hAnsi="Times New Roman" w:cs="Times New Roman"/>
                <w:b/>
              </w:rPr>
              <w:t>1</w:t>
            </w:r>
          </w:p>
        </w:tc>
        <w:tc>
          <w:tcPr>
            <w:tcW w:w="1216" w:type="pct"/>
          </w:tcPr>
          <w:p w:rsidR="006D4ED8" w:rsidRPr="007D1F7C" w:rsidRDefault="006D4ED8" w:rsidP="002F5FB3">
            <w:pPr>
              <w:ind w:hanging="2"/>
              <w:rPr>
                <w:rFonts w:ascii="Times New Roman" w:hAnsi="Times New Roman" w:cs="Times New Roman"/>
                <w:b/>
              </w:rPr>
            </w:pPr>
            <w:r w:rsidRPr="007D1F7C">
              <w:rPr>
                <w:rFonts w:ascii="Times New Roman" w:hAnsi="Times New Roman" w:cs="Times New Roman"/>
                <w:b/>
              </w:rPr>
              <w:t>Thời gian đào tạo (năm)</w:t>
            </w:r>
          </w:p>
        </w:tc>
        <w:tc>
          <w:tcPr>
            <w:tcW w:w="573"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2</w:t>
            </w:r>
          </w:p>
        </w:tc>
        <w:tc>
          <w:tcPr>
            <w:tcW w:w="643"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2</w:t>
            </w:r>
          </w:p>
        </w:tc>
        <w:tc>
          <w:tcPr>
            <w:tcW w:w="665"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2</w:t>
            </w:r>
          </w:p>
        </w:tc>
        <w:tc>
          <w:tcPr>
            <w:tcW w:w="764"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2</w:t>
            </w:r>
          </w:p>
        </w:tc>
        <w:tc>
          <w:tcPr>
            <w:tcW w:w="784"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1</w:t>
            </w:r>
          </w:p>
        </w:tc>
      </w:tr>
      <w:tr w:rsidR="006D4ED8" w:rsidRPr="007D1F7C" w:rsidTr="002F5FB3">
        <w:tc>
          <w:tcPr>
            <w:tcW w:w="355" w:type="pct"/>
          </w:tcPr>
          <w:p w:rsidR="006D4ED8" w:rsidRPr="007D1F7C" w:rsidRDefault="006D4ED8" w:rsidP="002F5FB3">
            <w:pPr>
              <w:ind w:hanging="2"/>
              <w:rPr>
                <w:rFonts w:ascii="Times New Roman" w:hAnsi="Times New Roman" w:cs="Times New Roman"/>
                <w:b/>
              </w:rPr>
            </w:pPr>
            <w:r w:rsidRPr="007D1F7C">
              <w:rPr>
                <w:rFonts w:ascii="Times New Roman" w:hAnsi="Times New Roman" w:cs="Times New Roman"/>
                <w:b/>
              </w:rPr>
              <w:t xml:space="preserve">2 </w:t>
            </w:r>
          </w:p>
        </w:tc>
        <w:tc>
          <w:tcPr>
            <w:tcW w:w="1216" w:type="pct"/>
          </w:tcPr>
          <w:p w:rsidR="006D4ED8" w:rsidRPr="007D1F7C" w:rsidRDefault="006D4ED8" w:rsidP="002F5FB3">
            <w:pPr>
              <w:ind w:hanging="2"/>
              <w:rPr>
                <w:rFonts w:ascii="Times New Roman" w:hAnsi="Times New Roman" w:cs="Times New Roman"/>
                <w:b/>
              </w:rPr>
            </w:pPr>
            <w:r w:rsidRPr="007D1F7C">
              <w:rPr>
                <w:rFonts w:ascii="Times New Roman" w:hAnsi="Times New Roman" w:cs="Times New Roman"/>
                <w:b/>
              </w:rPr>
              <w:t>Cấu trúc chương trình (số tín chỉ)</w:t>
            </w:r>
          </w:p>
        </w:tc>
        <w:tc>
          <w:tcPr>
            <w:tcW w:w="573"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61</w:t>
            </w:r>
          </w:p>
        </w:tc>
        <w:tc>
          <w:tcPr>
            <w:tcW w:w="643"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60</w:t>
            </w:r>
          </w:p>
        </w:tc>
        <w:tc>
          <w:tcPr>
            <w:tcW w:w="665"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61</w:t>
            </w:r>
          </w:p>
        </w:tc>
        <w:tc>
          <w:tcPr>
            <w:tcW w:w="764"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192</w:t>
            </w:r>
          </w:p>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(1 môn là 12 tín chỉ)</w:t>
            </w:r>
          </w:p>
        </w:tc>
        <w:tc>
          <w:tcPr>
            <w:tcW w:w="784" w:type="pct"/>
          </w:tcPr>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180</w:t>
            </w:r>
          </w:p>
          <w:p w:rsidR="006D4ED8" w:rsidRPr="007D1F7C" w:rsidRDefault="006D4ED8" w:rsidP="002F5FB3">
            <w:pPr>
              <w:ind w:hanging="2"/>
              <w:jc w:val="center"/>
              <w:rPr>
                <w:rFonts w:ascii="Times New Roman" w:hAnsi="Times New Roman" w:cs="Times New Roman"/>
                <w:b/>
              </w:rPr>
            </w:pPr>
            <w:r w:rsidRPr="007D1F7C">
              <w:rPr>
                <w:rFonts w:ascii="Times New Roman" w:hAnsi="Times New Roman" w:cs="Times New Roman"/>
                <w:b/>
              </w:rPr>
              <w:t>(1 môn là 20 tín chỉ)</w:t>
            </w:r>
          </w:p>
        </w:tc>
      </w:tr>
      <w:tr w:rsidR="006D4ED8" w:rsidRPr="007D1F7C" w:rsidTr="002F5FB3">
        <w:tc>
          <w:tcPr>
            <w:tcW w:w="355"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t>2.1</w:t>
            </w:r>
          </w:p>
        </w:tc>
        <w:tc>
          <w:tcPr>
            <w:tcW w:w="1216"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t>Kiến thức chung</w:t>
            </w:r>
          </w:p>
        </w:tc>
        <w:tc>
          <w:tcPr>
            <w:tcW w:w="57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8</w:t>
            </w:r>
          </w:p>
        </w:tc>
        <w:tc>
          <w:tcPr>
            <w:tcW w:w="64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3</w:t>
            </w:r>
          </w:p>
        </w:tc>
        <w:tc>
          <w:tcPr>
            <w:tcW w:w="665"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9</w:t>
            </w:r>
          </w:p>
        </w:tc>
        <w:tc>
          <w:tcPr>
            <w:tcW w:w="76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48</w:t>
            </w:r>
          </w:p>
        </w:tc>
        <w:tc>
          <w:tcPr>
            <w:tcW w:w="78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60</w:t>
            </w:r>
          </w:p>
        </w:tc>
      </w:tr>
      <w:tr w:rsidR="006D4ED8" w:rsidRPr="007D1F7C" w:rsidTr="002F5FB3">
        <w:tc>
          <w:tcPr>
            <w:tcW w:w="355"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t>2.2</w:t>
            </w:r>
          </w:p>
        </w:tc>
        <w:tc>
          <w:tcPr>
            <w:tcW w:w="1216"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t>Kiến thức cơ sở ngành và chuyên ngành</w:t>
            </w:r>
          </w:p>
        </w:tc>
        <w:tc>
          <w:tcPr>
            <w:tcW w:w="57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39</w:t>
            </w:r>
          </w:p>
        </w:tc>
        <w:tc>
          <w:tcPr>
            <w:tcW w:w="64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42</w:t>
            </w:r>
          </w:p>
        </w:tc>
        <w:tc>
          <w:tcPr>
            <w:tcW w:w="665"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40</w:t>
            </w:r>
          </w:p>
        </w:tc>
        <w:tc>
          <w:tcPr>
            <w:tcW w:w="76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132</w:t>
            </w:r>
          </w:p>
        </w:tc>
        <w:tc>
          <w:tcPr>
            <w:tcW w:w="78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60</w:t>
            </w:r>
          </w:p>
        </w:tc>
      </w:tr>
      <w:tr w:rsidR="006D4ED8" w:rsidRPr="007D1F7C" w:rsidTr="002F5FB3">
        <w:tc>
          <w:tcPr>
            <w:tcW w:w="355"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lastRenderedPageBreak/>
              <w:t>2.3</w:t>
            </w:r>
          </w:p>
        </w:tc>
        <w:tc>
          <w:tcPr>
            <w:tcW w:w="1216" w:type="pct"/>
          </w:tcPr>
          <w:p w:rsidR="006D4ED8" w:rsidRPr="007D1F7C" w:rsidRDefault="006D4ED8" w:rsidP="002F5FB3">
            <w:pPr>
              <w:ind w:hanging="2"/>
              <w:rPr>
                <w:rFonts w:ascii="Times New Roman" w:hAnsi="Times New Roman" w:cs="Times New Roman"/>
              </w:rPr>
            </w:pPr>
            <w:r w:rsidRPr="007D1F7C">
              <w:rPr>
                <w:rFonts w:ascii="Times New Roman" w:hAnsi="Times New Roman" w:cs="Times New Roman"/>
              </w:rPr>
              <w:t>Luận văn tốt nghiệp</w:t>
            </w:r>
          </w:p>
        </w:tc>
        <w:tc>
          <w:tcPr>
            <w:tcW w:w="57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14</w:t>
            </w:r>
          </w:p>
        </w:tc>
        <w:tc>
          <w:tcPr>
            <w:tcW w:w="643"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15</w:t>
            </w:r>
          </w:p>
        </w:tc>
        <w:tc>
          <w:tcPr>
            <w:tcW w:w="665"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12</w:t>
            </w:r>
          </w:p>
        </w:tc>
        <w:tc>
          <w:tcPr>
            <w:tcW w:w="76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12</w:t>
            </w:r>
          </w:p>
        </w:tc>
        <w:tc>
          <w:tcPr>
            <w:tcW w:w="784" w:type="pct"/>
          </w:tcPr>
          <w:p w:rsidR="006D4ED8" w:rsidRPr="007D1F7C" w:rsidRDefault="006D4ED8" w:rsidP="002F5FB3">
            <w:pPr>
              <w:ind w:hanging="2"/>
              <w:jc w:val="center"/>
              <w:rPr>
                <w:rFonts w:ascii="Times New Roman" w:hAnsi="Times New Roman" w:cs="Times New Roman"/>
              </w:rPr>
            </w:pPr>
            <w:r w:rsidRPr="007D1F7C">
              <w:rPr>
                <w:rFonts w:ascii="Times New Roman" w:hAnsi="Times New Roman" w:cs="Times New Roman"/>
              </w:rPr>
              <w:t>60</w:t>
            </w:r>
          </w:p>
        </w:tc>
      </w:tr>
    </w:tbl>
    <w:p w:rsidR="004F23A7" w:rsidRDefault="00FC30EE">
      <w:pPr>
        <w:ind w:hanging="3"/>
        <w:jc w:val="both"/>
        <w:rPr>
          <w:sz w:val="26"/>
          <w:szCs w:val="26"/>
        </w:rPr>
      </w:pPr>
      <w:r>
        <w:rPr>
          <w:sz w:val="26"/>
          <w:szCs w:val="26"/>
        </w:rPr>
        <w:tab/>
      </w:r>
    </w:p>
    <w:p w:rsidR="006D4ED8" w:rsidRPr="00A454CA" w:rsidRDefault="006D4ED8" w:rsidP="006D4ED8">
      <w:pPr>
        <w:pStyle w:val="NormalWeb"/>
        <w:ind w:left="4" w:hanging="7"/>
        <w:jc w:val="both"/>
        <w:rPr>
          <w:rStyle w:val="Strong"/>
          <w:sz w:val="26"/>
          <w:szCs w:val="26"/>
        </w:rPr>
      </w:pPr>
      <w:r w:rsidRPr="00A454CA">
        <w:rPr>
          <w:rStyle w:val="Strong"/>
          <w:sz w:val="26"/>
          <w:szCs w:val="26"/>
        </w:rPr>
        <w:t>5. CƠ HỘI NGHỀ NGHIỆP</w:t>
      </w:r>
    </w:p>
    <w:p w:rsidR="006D4ED8" w:rsidRPr="00A454CA" w:rsidRDefault="006D4ED8" w:rsidP="006D4ED8">
      <w:pPr>
        <w:pStyle w:val="NormalWeb"/>
        <w:ind w:left="4" w:hanging="7"/>
        <w:jc w:val="both"/>
        <w:rPr>
          <w:sz w:val="26"/>
          <w:szCs w:val="26"/>
        </w:rPr>
      </w:pPr>
      <w:r w:rsidRPr="00A454CA">
        <w:rPr>
          <w:sz w:val="26"/>
          <w:szCs w:val="26"/>
        </w:rPr>
        <w:t>Sau khi tốt nghiệp, học viên chương trình thạc sĩ Kế toán có thể đảm nhận các vị trí sau:</w:t>
      </w:r>
    </w:p>
    <w:p w:rsidR="006D4ED8" w:rsidRPr="00A454CA" w:rsidRDefault="006D4ED8" w:rsidP="006D4ED8">
      <w:pPr>
        <w:pStyle w:val="NormalWeb"/>
        <w:numPr>
          <w:ilvl w:val="0"/>
          <w:numId w:val="3"/>
        </w:numPr>
        <w:ind w:left="4" w:hanging="7"/>
        <w:jc w:val="both"/>
        <w:rPr>
          <w:sz w:val="26"/>
          <w:szCs w:val="26"/>
        </w:rPr>
      </w:pPr>
      <w:r w:rsidRPr="00A454CA">
        <w:rPr>
          <w:sz w:val="26"/>
          <w:szCs w:val="26"/>
        </w:rPr>
        <w:t>Giảng viên kế toán và kiểm toán tại các trường cao đẳng và đại học;</w:t>
      </w:r>
    </w:p>
    <w:p w:rsidR="006D4ED8" w:rsidRPr="00A454CA" w:rsidRDefault="006D4ED8" w:rsidP="006D4ED8">
      <w:pPr>
        <w:pStyle w:val="NormalWeb"/>
        <w:numPr>
          <w:ilvl w:val="0"/>
          <w:numId w:val="3"/>
        </w:numPr>
        <w:ind w:left="4" w:hanging="7"/>
        <w:jc w:val="both"/>
        <w:rPr>
          <w:sz w:val="26"/>
          <w:szCs w:val="26"/>
        </w:rPr>
      </w:pPr>
      <w:r w:rsidRPr="00A454CA">
        <w:rPr>
          <w:sz w:val="26"/>
          <w:szCs w:val="26"/>
        </w:rPr>
        <w:t>Nhà nghiên cứu có khả năng khám phá và phổ biến tri thức mới trong lĩnh vực kế toán và kiểm toán tại các viện, trung tâm nghiên cứu;</w:t>
      </w:r>
    </w:p>
    <w:p w:rsidR="006D4ED8" w:rsidRPr="00A454CA" w:rsidRDefault="006D4ED8" w:rsidP="006D4ED8">
      <w:pPr>
        <w:pStyle w:val="NormalWeb"/>
        <w:numPr>
          <w:ilvl w:val="0"/>
          <w:numId w:val="3"/>
        </w:numPr>
        <w:ind w:left="4" w:hanging="7"/>
        <w:jc w:val="both"/>
        <w:rPr>
          <w:sz w:val="26"/>
          <w:szCs w:val="26"/>
        </w:rPr>
      </w:pPr>
      <w:r w:rsidRPr="00A454CA">
        <w:rPr>
          <w:sz w:val="26"/>
          <w:szCs w:val="26"/>
        </w:rPr>
        <w:t>Nhà quản lý có khả năng thiết kế, tổ chức và vận hành công tác kế toán và kiểm toán tại các đơn vị khu vực công, doanh nghiệp, công ty đa quốc gia và các tập đoàn kinh tế.</w:t>
      </w:r>
    </w:p>
    <w:p w:rsidR="006D4ED8" w:rsidRDefault="006D4ED8" w:rsidP="006D4ED8">
      <w:pPr>
        <w:spacing w:before="100" w:beforeAutospacing="1" w:after="100" w:afterAutospacing="1"/>
        <w:ind w:hanging="3"/>
        <w:jc w:val="both"/>
        <w:rPr>
          <w:b/>
          <w:bCs/>
          <w:sz w:val="26"/>
          <w:szCs w:val="26"/>
        </w:rPr>
      </w:pPr>
      <w:r w:rsidRPr="00A454CA">
        <w:rPr>
          <w:b/>
          <w:bCs/>
          <w:sz w:val="26"/>
          <w:szCs w:val="26"/>
        </w:rPr>
        <w:t>6. CƠ HỘI HỌC TẬP NÂNG CAO</w:t>
      </w:r>
    </w:p>
    <w:p w:rsidR="006D4ED8" w:rsidRPr="00A454CA" w:rsidRDefault="006D4ED8" w:rsidP="006D4ED8">
      <w:pPr>
        <w:spacing w:before="100" w:beforeAutospacing="1" w:after="100" w:afterAutospacing="1"/>
        <w:ind w:hanging="3"/>
        <w:jc w:val="both"/>
        <w:rPr>
          <w:sz w:val="26"/>
          <w:szCs w:val="26"/>
        </w:rPr>
      </w:pPr>
      <w:r w:rsidRPr="00A454CA">
        <w:rPr>
          <w:sz w:val="26"/>
          <w:szCs w:val="26"/>
        </w:rPr>
        <w:t>Học viên tốt nghiệp đủ điều kiện tiếp tục học tập ở bậc tiến sĩ tại Việt Nam hoặc ở nước ngoài trong lĩnh vực Kế toán và Kiểm toán.</w:t>
      </w:r>
    </w:p>
    <w:p w:rsidR="006D4ED8" w:rsidRDefault="006D4ED8" w:rsidP="006D4ED8">
      <w:pPr>
        <w:spacing w:before="100" w:beforeAutospacing="1" w:after="100" w:afterAutospacing="1"/>
        <w:ind w:hanging="3"/>
        <w:jc w:val="both"/>
        <w:rPr>
          <w:b/>
          <w:bCs/>
          <w:sz w:val="26"/>
          <w:szCs w:val="26"/>
        </w:rPr>
      </w:pPr>
      <w:r w:rsidRPr="00A454CA">
        <w:rPr>
          <w:b/>
          <w:bCs/>
          <w:sz w:val="26"/>
          <w:szCs w:val="26"/>
        </w:rPr>
        <w:t>7. TRÌNH ĐỘ NGOẠI NGỮ</w:t>
      </w:r>
    </w:p>
    <w:p w:rsidR="006D4ED8" w:rsidRDefault="006D4ED8" w:rsidP="006D4ED8">
      <w:pPr>
        <w:widowControl w:val="0"/>
        <w:spacing w:before="120" w:after="120" w:line="276" w:lineRule="auto"/>
        <w:ind w:firstLine="0"/>
        <w:jc w:val="both"/>
        <w:rPr>
          <w:sz w:val="26"/>
          <w:szCs w:val="26"/>
        </w:rPr>
      </w:pPr>
      <w:r w:rsidRPr="00A454CA">
        <w:rPr>
          <w:sz w:val="26"/>
          <w:szCs w:val="26"/>
        </w:rPr>
        <w:t xml:space="preserve">Học viên tốt nghiệp phải đạt chuẩn năng lực ngoại ngữ bậc 4/6 theo Khung năng lực ngoại ngữ 6 bậc dùng cho Việt Nam, được quy định tại Phụ lục 3 của Quyết định số 1393/QĐ-ĐHQG ngày 03/11/2021 của Giám đốc Đại học Quốc gia TP. Hồ Chí Minh. Chuẩn này tương đương trình độ B2 theo Khung tham chiếu châu Âu (CEFR) và phải được cấp bởi các cơ sở được Bộ Giáo dục và Đào tạo hoặc ĐHQG-HCM công nhận. Ngôn ngữ đầu vào và đầu ra phải thống </w:t>
      </w:r>
    </w:p>
    <w:p w:rsidR="004F23A7" w:rsidRDefault="006D4ED8" w:rsidP="006D4ED8">
      <w:pPr>
        <w:widowControl w:val="0"/>
        <w:spacing w:before="120" w:after="120" w:line="276" w:lineRule="auto"/>
        <w:ind w:firstLine="0"/>
        <w:jc w:val="both"/>
        <w:rPr>
          <w:b/>
          <w:color w:val="000000"/>
          <w:sz w:val="26"/>
          <w:szCs w:val="26"/>
        </w:rPr>
      </w:pPr>
      <w:r>
        <w:rPr>
          <w:b/>
          <w:color w:val="000000"/>
          <w:sz w:val="26"/>
          <w:szCs w:val="26"/>
        </w:rPr>
        <w:t>8. NỘI DUNG VÀ CẤU TRÚC CTĐT</w:t>
      </w:r>
    </w:p>
    <w:p w:rsidR="004F23A7" w:rsidRDefault="006D4ED8">
      <w:pPr>
        <w:widowControl w:val="0"/>
        <w:spacing w:before="120" w:after="120" w:line="276" w:lineRule="auto"/>
        <w:ind w:hanging="3"/>
        <w:jc w:val="both"/>
        <w:rPr>
          <w:color w:val="000000"/>
          <w:sz w:val="26"/>
          <w:szCs w:val="26"/>
        </w:rPr>
      </w:pPr>
      <w:r>
        <w:rPr>
          <w:b/>
          <w:color w:val="000000"/>
          <w:sz w:val="26"/>
          <w:szCs w:val="26"/>
        </w:rPr>
        <w:t xml:space="preserve">8.1. Cấu trúc </w:t>
      </w:r>
    </w:p>
    <w:p w:rsidR="004F23A7" w:rsidRDefault="00FC30EE">
      <w:pPr>
        <w:widowControl w:val="0"/>
        <w:spacing w:before="120" w:after="120" w:line="276" w:lineRule="auto"/>
        <w:ind w:firstLine="567"/>
        <w:jc w:val="both"/>
        <w:rPr>
          <w:color w:val="000000"/>
          <w:sz w:val="26"/>
          <w:szCs w:val="26"/>
        </w:rPr>
      </w:pPr>
      <w:r>
        <w:rPr>
          <w:color w:val="000000"/>
          <w:sz w:val="26"/>
          <w:szCs w:val="26"/>
        </w:rPr>
        <w:t>CTĐT cao học ngành Kế toán được cấu trúc như sau:</w:t>
      </w:r>
    </w:p>
    <w:p w:rsidR="004F23A7" w:rsidRDefault="00FC30EE">
      <w:pPr>
        <w:widowControl w:val="0"/>
        <w:pBdr>
          <w:top w:val="nil"/>
          <w:left w:val="nil"/>
          <w:bottom w:val="nil"/>
          <w:right w:val="nil"/>
          <w:between w:val="nil"/>
        </w:pBdr>
        <w:spacing w:before="120" w:after="120" w:line="276" w:lineRule="auto"/>
        <w:ind w:firstLine="567"/>
        <w:jc w:val="both"/>
        <w:rPr>
          <w:color w:val="000000"/>
          <w:sz w:val="26"/>
          <w:szCs w:val="26"/>
        </w:rPr>
      </w:pPr>
      <w:r>
        <w:rPr>
          <w:color w:val="000000"/>
          <w:sz w:val="26"/>
          <w:szCs w:val="26"/>
        </w:rPr>
        <w:t>Tổng số tín chỉ: 60 tín chỉ (Không bao gồm ngoại ngữ), trong đó:</w:t>
      </w:r>
    </w:p>
    <w:p w:rsidR="004F23A7" w:rsidRDefault="00FC30EE">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Khối kiến thức chung (bắt buộc): 7 tín chỉ</w:t>
      </w:r>
    </w:p>
    <w:p w:rsidR="004F23A7" w:rsidRDefault="00FC30EE">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Phần kiến thức cơ sở và chuyên ngành: 38</w:t>
      </w:r>
    </w:p>
    <w:p w:rsidR="004F23A7" w:rsidRDefault="00FC30EE">
      <w:pPr>
        <w:widowControl w:val="0"/>
        <w:pBdr>
          <w:top w:val="nil"/>
          <w:left w:val="nil"/>
          <w:bottom w:val="nil"/>
          <w:right w:val="nil"/>
          <w:between w:val="nil"/>
        </w:pBdr>
        <w:tabs>
          <w:tab w:val="left" w:pos="851"/>
        </w:tabs>
        <w:spacing w:before="120" w:after="120" w:line="276" w:lineRule="auto"/>
        <w:ind w:firstLine="850"/>
        <w:jc w:val="both"/>
        <w:rPr>
          <w:color w:val="000000"/>
          <w:sz w:val="26"/>
          <w:szCs w:val="26"/>
        </w:rPr>
      </w:pPr>
      <w:r>
        <w:rPr>
          <w:color w:val="000000"/>
          <w:sz w:val="26"/>
          <w:szCs w:val="26"/>
        </w:rPr>
        <w:t>+ Các học phần bắt buộc: 20</w:t>
      </w:r>
    </w:p>
    <w:p w:rsidR="004F23A7" w:rsidRDefault="00FC30EE">
      <w:pPr>
        <w:widowControl w:val="0"/>
        <w:pBdr>
          <w:top w:val="nil"/>
          <w:left w:val="nil"/>
          <w:bottom w:val="nil"/>
          <w:right w:val="nil"/>
          <w:between w:val="nil"/>
        </w:pBdr>
        <w:tabs>
          <w:tab w:val="left" w:pos="851"/>
          <w:tab w:val="right" w:pos="9072"/>
        </w:tabs>
        <w:spacing w:before="120" w:after="120" w:line="276" w:lineRule="auto"/>
        <w:ind w:firstLine="850"/>
        <w:jc w:val="both"/>
        <w:rPr>
          <w:color w:val="000000"/>
          <w:sz w:val="26"/>
          <w:szCs w:val="26"/>
        </w:rPr>
      </w:pPr>
      <w:r>
        <w:rPr>
          <w:color w:val="000000"/>
          <w:sz w:val="26"/>
          <w:szCs w:val="26"/>
        </w:rPr>
        <w:t>+ Các học phần tự chọn: 18</w:t>
      </w:r>
      <w:r>
        <w:rPr>
          <w:color w:val="000000"/>
          <w:sz w:val="26"/>
          <w:szCs w:val="26"/>
        </w:rPr>
        <w:tab/>
      </w:r>
    </w:p>
    <w:p w:rsidR="004F23A7" w:rsidRDefault="00FC30EE">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color w:val="000000"/>
          <w:sz w:val="26"/>
          <w:szCs w:val="26"/>
        </w:rPr>
        <w:t>Học phần tốt nghiệp: 15 tín chỉ</w:t>
      </w:r>
    </w:p>
    <w:p w:rsidR="004F23A7" w:rsidRDefault="006D4ED8">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8</w:t>
      </w:r>
      <w:r w:rsidR="00FC30EE">
        <w:rPr>
          <w:b/>
          <w:color w:val="000000"/>
          <w:sz w:val="26"/>
          <w:szCs w:val="26"/>
        </w:rPr>
        <w:t xml:space="preserve">.2.  Danh mục các học phần </w:t>
      </w:r>
    </w:p>
    <w:tbl>
      <w:tblPr>
        <w:tblStyle w:val="af"/>
        <w:tblW w:w="9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
        <w:gridCol w:w="18"/>
        <w:gridCol w:w="1408"/>
        <w:gridCol w:w="40"/>
        <w:gridCol w:w="797"/>
        <w:gridCol w:w="58"/>
        <w:gridCol w:w="3454"/>
        <w:gridCol w:w="828"/>
        <w:gridCol w:w="826"/>
        <w:gridCol w:w="968"/>
      </w:tblGrid>
      <w:tr w:rsidR="004F23A7">
        <w:trPr>
          <w:trHeight w:val="310"/>
        </w:trPr>
        <w:tc>
          <w:tcPr>
            <w:tcW w:w="716" w:type="dxa"/>
            <w:gridSpan w:val="2"/>
            <w:vMerge w:val="restart"/>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TT</w:t>
            </w:r>
          </w:p>
        </w:tc>
        <w:tc>
          <w:tcPr>
            <w:tcW w:w="1448" w:type="dxa"/>
            <w:gridSpan w:val="2"/>
            <w:vMerge w:val="restart"/>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Mã số HP</w:t>
            </w:r>
          </w:p>
        </w:tc>
        <w:tc>
          <w:tcPr>
            <w:tcW w:w="855" w:type="dxa"/>
            <w:gridSpan w:val="2"/>
            <w:vMerge w:val="restart"/>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Học kỳ</w:t>
            </w:r>
          </w:p>
        </w:tc>
        <w:tc>
          <w:tcPr>
            <w:tcW w:w="3454" w:type="dxa"/>
            <w:vMerge w:val="restart"/>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Tên học phần</w:t>
            </w:r>
          </w:p>
        </w:tc>
        <w:tc>
          <w:tcPr>
            <w:tcW w:w="2622" w:type="dxa"/>
            <w:gridSpan w:val="3"/>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Khối lượng kiến thức</w:t>
            </w:r>
          </w:p>
          <w:p w:rsidR="004F23A7" w:rsidRDefault="00FC30EE">
            <w:pPr>
              <w:spacing w:before="120" w:after="120" w:line="276" w:lineRule="auto"/>
              <w:ind w:hanging="3"/>
              <w:jc w:val="center"/>
              <w:rPr>
                <w:b/>
                <w:color w:val="000000"/>
                <w:sz w:val="26"/>
                <w:szCs w:val="26"/>
              </w:rPr>
            </w:pPr>
            <w:r>
              <w:rPr>
                <w:b/>
                <w:color w:val="000000"/>
                <w:sz w:val="26"/>
                <w:szCs w:val="26"/>
              </w:rPr>
              <w:t>(tín chỉ)</w:t>
            </w:r>
          </w:p>
        </w:tc>
      </w:tr>
      <w:tr w:rsidR="004F23A7">
        <w:trPr>
          <w:trHeight w:val="310"/>
        </w:trPr>
        <w:tc>
          <w:tcPr>
            <w:tcW w:w="716" w:type="dxa"/>
            <w:gridSpan w:val="2"/>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color w:val="000000"/>
                <w:sz w:val="26"/>
                <w:szCs w:val="26"/>
              </w:rPr>
            </w:pPr>
          </w:p>
        </w:tc>
        <w:tc>
          <w:tcPr>
            <w:tcW w:w="1448" w:type="dxa"/>
            <w:gridSpan w:val="2"/>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color w:val="000000"/>
                <w:sz w:val="26"/>
                <w:szCs w:val="26"/>
              </w:rPr>
            </w:pPr>
          </w:p>
        </w:tc>
        <w:tc>
          <w:tcPr>
            <w:tcW w:w="855" w:type="dxa"/>
            <w:gridSpan w:val="2"/>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color w:val="000000"/>
                <w:sz w:val="26"/>
                <w:szCs w:val="26"/>
              </w:rPr>
            </w:pPr>
          </w:p>
        </w:tc>
        <w:tc>
          <w:tcPr>
            <w:tcW w:w="3454" w:type="dxa"/>
            <w:vMerge/>
            <w:shd w:val="clear" w:color="auto" w:fill="auto"/>
            <w:vAlign w:val="center"/>
          </w:tcPr>
          <w:p w:rsidR="004F23A7" w:rsidRDefault="004F23A7">
            <w:pPr>
              <w:widowControl w:val="0"/>
              <w:pBdr>
                <w:top w:val="nil"/>
                <w:left w:val="nil"/>
                <w:bottom w:val="nil"/>
                <w:right w:val="nil"/>
                <w:between w:val="nil"/>
              </w:pBdr>
              <w:spacing w:line="276" w:lineRule="auto"/>
              <w:ind w:firstLine="0"/>
              <w:rPr>
                <w:b/>
                <w:color w:val="000000"/>
                <w:sz w:val="26"/>
                <w:szCs w:val="26"/>
              </w:rPr>
            </w:pP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Tổng số</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LT</w:t>
            </w:r>
          </w:p>
        </w:tc>
        <w:tc>
          <w:tcPr>
            <w:tcW w:w="96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TH,</w:t>
            </w:r>
          </w:p>
          <w:p w:rsidR="004F23A7" w:rsidRDefault="00FC30EE">
            <w:pPr>
              <w:spacing w:before="120" w:after="120" w:line="276" w:lineRule="auto"/>
              <w:ind w:hanging="3"/>
              <w:jc w:val="center"/>
              <w:rPr>
                <w:b/>
                <w:color w:val="000000"/>
                <w:sz w:val="26"/>
                <w:szCs w:val="26"/>
              </w:rPr>
            </w:pPr>
            <w:r>
              <w:rPr>
                <w:b/>
                <w:color w:val="000000"/>
                <w:sz w:val="26"/>
                <w:szCs w:val="26"/>
              </w:rPr>
              <w:t>TN, TL</w:t>
            </w:r>
          </w:p>
        </w:tc>
      </w:tr>
      <w:tr w:rsidR="004F23A7">
        <w:trPr>
          <w:trHeight w:val="310"/>
        </w:trPr>
        <w:tc>
          <w:tcPr>
            <w:tcW w:w="6473" w:type="dxa"/>
            <w:gridSpan w:val="7"/>
            <w:shd w:val="clear" w:color="auto" w:fill="auto"/>
            <w:vAlign w:val="center"/>
          </w:tcPr>
          <w:p w:rsidR="004F23A7" w:rsidRDefault="00FC30EE">
            <w:pPr>
              <w:spacing w:before="120" w:after="120" w:line="276" w:lineRule="auto"/>
              <w:ind w:hanging="3"/>
              <w:rPr>
                <w:b/>
                <w:color w:val="000000"/>
                <w:sz w:val="26"/>
                <w:szCs w:val="26"/>
              </w:rPr>
            </w:pPr>
            <w:r>
              <w:rPr>
                <w:b/>
                <w:color w:val="000000"/>
                <w:sz w:val="26"/>
                <w:szCs w:val="26"/>
              </w:rPr>
              <w:t>I. Khối kiến thức chung (bắt buộc)</w:t>
            </w: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7</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7</w:t>
            </w:r>
          </w:p>
        </w:tc>
        <w:tc>
          <w:tcPr>
            <w:tcW w:w="968" w:type="dxa"/>
            <w:shd w:val="clear" w:color="auto" w:fill="auto"/>
            <w:vAlign w:val="center"/>
          </w:tcPr>
          <w:p w:rsidR="004F23A7" w:rsidRDefault="004F23A7">
            <w:pPr>
              <w:spacing w:before="120" w:after="120" w:line="276" w:lineRule="auto"/>
              <w:ind w:hanging="3"/>
              <w:jc w:val="center"/>
              <w:rPr>
                <w:b/>
                <w:color w:val="000000"/>
                <w:sz w:val="26"/>
                <w:szCs w:val="26"/>
              </w:rPr>
            </w:pPr>
          </w:p>
        </w:tc>
      </w:tr>
      <w:tr w:rsidR="004F23A7">
        <w:trPr>
          <w:trHeight w:val="647"/>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MFF1004</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Phương pháp nghiên cứu khoa học</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MUU1001</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Triết học</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4</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4</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310"/>
        </w:trPr>
        <w:tc>
          <w:tcPr>
            <w:tcW w:w="6473" w:type="dxa"/>
            <w:gridSpan w:val="7"/>
            <w:shd w:val="clear" w:color="auto" w:fill="auto"/>
            <w:vAlign w:val="center"/>
          </w:tcPr>
          <w:p w:rsidR="004F23A7" w:rsidRDefault="00FC30EE">
            <w:pPr>
              <w:spacing w:before="120" w:after="120" w:line="276" w:lineRule="auto"/>
              <w:ind w:hanging="3"/>
              <w:rPr>
                <w:b/>
                <w:color w:val="000000"/>
                <w:sz w:val="26"/>
                <w:szCs w:val="26"/>
              </w:rPr>
            </w:pPr>
            <w:r>
              <w:rPr>
                <w:b/>
                <w:color w:val="000000"/>
                <w:sz w:val="26"/>
                <w:szCs w:val="26"/>
              </w:rPr>
              <w:t>II. Phần kiến thức cơ sở và ngành</w:t>
            </w: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38</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38</w:t>
            </w:r>
          </w:p>
        </w:tc>
        <w:tc>
          <w:tcPr>
            <w:tcW w:w="968" w:type="dxa"/>
            <w:shd w:val="clear" w:color="auto" w:fill="auto"/>
            <w:vAlign w:val="center"/>
          </w:tcPr>
          <w:p w:rsidR="004F23A7" w:rsidRDefault="004F23A7">
            <w:pPr>
              <w:spacing w:before="120" w:after="120" w:line="276" w:lineRule="auto"/>
              <w:ind w:hanging="3"/>
              <w:jc w:val="center"/>
              <w:rPr>
                <w:b/>
                <w:color w:val="000000"/>
                <w:sz w:val="26"/>
                <w:szCs w:val="26"/>
              </w:rPr>
            </w:pPr>
          </w:p>
        </w:tc>
      </w:tr>
      <w:tr w:rsidR="004F23A7">
        <w:trPr>
          <w:trHeight w:val="310"/>
        </w:trPr>
        <w:tc>
          <w:tcPr>
            <w:tcW w:w="6473" w:type="dxa"/>
            <w:gridSpan w:val="7"/>
            <w:shd w:val="clear" w:color="auto" w:fill="auto"/>
            <w:vAlign w:val="center"/>
          </w:tcPr>
          <w:p w:rsidR="004F23A7" w:rsidRDefault="00FC30EE">
            <w:pPr>
              <w:spacing w:before="120" w:after="120" w:line="276" w:lineRule="auto"/>
              <w:ind w:hanging="3"/>
              <w:rPr>
                <w:b/>
                <w:color w:val="000000"/>
                <w:sz w:val="26"/>
                <w:szCs w:val="26"/>
              </w:rPr>
            </w:pPr>
            <w:r>
              <w:rPr>
                <w:i/>
                <w:color w:val="000000"/>
                <w:sz w:val="26"/>
                <w:szCs w:val="26"/>
              </w:rPr>
              <w:t>Các học phần bắt buộc</w:t>
            </w: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8</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8</w:t>
            </w:r>
          </w:p>
        </w:tc>
        <w:tc>
          <w:tcPr>
            <w:tcW w:w="968" w:type="dxa"/>
            <w:shd w:val="clear" w:color="auto" w:fill="auto"/>
            <w:vAlign w:val="center"/>
          </w:tcPr>
          <w:p w:rsidR="004F23A7" w:rsidRDefault="004F23A7">
            <w:pPr>
              <w:spacing w:before="120" w:after="120" w:line="276" w:lineRule="auto"/>
              <w:ind w:hanging="3"/>
              <w:jc w:val="center"/>
              <w:rPr>
                <w:b/>
                <w:color w:val="000000"/>
                <w:sz w:val="26"/>
                <w:szCs w:val="26"/>
              </w:rP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MMA4001</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Kinh tế lượng và ứng dụng</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4</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MAA4009</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Kế toán tài chính nâng cao</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5</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MAU4012</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Phân tích dữ liệu kế toán và kiểm toán nâng cao</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6473" w:type="dxa"/>
            <w:gridSpan w:val="7"/>
            <w:shd w:val="clear" w:color="auto" w:fill="auto"/>
            <w:vAlign w:val="center"/>
          </w:tcPr>
          <w:p w:rsidR="004F23A7" w:rsidRDefault="00FC30EE">
            <w:pPr>
              <w:spacing w:before="120" w:after="120" w:line="276" w:lineRule="auto"/>
              <w:ind w:hanging="3"/>
              <w:rPr>
                <w:color w:val="000000"/>
                <w:sz w:val="26"/>
                <w:szCs w:val="26"/>
              </w:rPr>
            </w:pPr>
            <w:r>
              <w:rPr>
                <w:i/>
                <w:color w:val="000000"/>
                <w:sz w:val="26"/>
                <w:szCs w:val="26"/>
              </w:rPr>
              <w:t>Các học phần chuyên đề bắt buộc</w:t>
            </w: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12</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12</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6</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MAU4001</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Phương pháp nghiên cứu khoa học trong kế toán và kiểm toán</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7</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MAA4002</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Lý thuyết kế toán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8</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MAU4003</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Kiểm toán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62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9</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MAU4007</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Kế toán quản trị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310"/>
        </w:trPr>
        <w:tc>
          <w:tcPr>
            <w:tcW w:w="6473" w:type="dxa"/>
            <w:gridSpan w:val="7"/>
            <w:shd w:val="clear" w:color="auto" w:fill="auto"/>
            <w:vAlign w:val="center"/>
          </w:tcPr>
          <w:p w:rsidR="004F23A7" w:rsidRDefault="00FC30EE">
            <w:pPr>
              <w:spacing w:before="120" w:after="120" w:line="276" w:lineRule="auto"/>
              <w:ind w:hanging="3"/>
              <w:rPr>
                <w:b/>
                <w:color w:val="000000"/>
                <w:sz w:val="26"/>
                <w:szCs w:val="26"/>
              </w:rPr>
            </w:pPr>
            <w:r>
              <w:rPr>
                <w:i/>
                <w:color w:val="000000"/>
                <w:sz w:val="26"/>
                <w:szCs w:val="26"/>
              </w:rPr>
              <w:t>Các học phần tự chọn</w:t>
            </w:r>
          </w:p>
        </w:tc>
        <w:tc>
          <w:tcPr>
            <w:tcW w:w="828"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18</w:t>
            </w:r>
          </w:p>
        </w:tc>
        <w:tc>
          <w:tcPr>
            <w:tcW w:w="826" w:type="dxa"/>
            <w:shd w:val="clear" w:color="auto" w:fill="auto"/>
            <w:vAlign w:val="center"/>
          </w:tcPr>
          <w:p w:rsidR="004F23A7" w:rsidRDefault="00FC30EE">
            <w:pPr>
              <w:spacing w:before="120" w:after="120" w:line="276" w:lineRule="auto"/>
              <w:ind w:hanging="3"/>
              <w:jc w:val="center"/>
              <w:rPr>
                <w:b/>
                <w:color w:val="000000"/>
                <w:sz w:val="26"/>
                <w:szCs w:val="26"/>
              </w:rPr>
            </w:pPr>
            <w:r>
              <w:rPr>
                <w:b/>
                <w:color w:val="000000"/>
                <w:sz w:val="26"/>
                <w:szCs w:val="26"/>
              </w:rPr>
              <w:t>18</w:t>
            </w:r>
          </w:p>
        </w:tc>
        <w:tc>
          <w:tcPr>
            <w:tcW w:w="968" w:type="dxa"/>
            <w:shd w:val="clear" w:color="auto" w:fill="auto"/>
            <w:vAlign w:val="center"/>
          </w:tcPr>
          <w:p w:rsidR="004F23A7" w:rsidRDefault="004F23A7">
            <w:pPr>
              <w:spacing w:before="120" w:after="120" w:line="276" w:lineRule="auto"/>
              <w:ind w:hanging="3"/>
              <w:jc w:val="center"/>
              <w:rPr>
                <w:color w:val="000000"/>
                <w:sz w:val="26"/>
                <w:szCs w:val="26"/>
              </w:rP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10</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MEE4026</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Kinh tế học quản lý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11</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MKB4019</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Pháp luật về Công ty</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12</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MBB4008</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Quản trị chiến lược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13</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MAA4006</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Kế toán công</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14</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MAA4013</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Thuế và quản lý thuế nâng cao</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15</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MAU4008</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Kế toán quốc tế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lastRenderedPageBreak/>
              <w:t>16</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MFF4020</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Tài chính quốc tế </w:t>
            </w:r>
            <w:r>
              <w:rPr>
                <w:i/>
                <w:color w:val="000000"/>
                <w:sz w:val="26"/>
                <w:szCs w:val="26"/>
              </w:rPr>
              <w:t xml:space="preserve">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17</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MAU4005</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Hợp nhất báo cáo tài chính</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18</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MAU4011</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Phân tích báo cáo tài chính</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19</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MFF4015</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Quản trị tài chính</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20</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MIM4002</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Hệ thống thông tin kế toán</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10"/>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21</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MFF4013</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 xml:space="preserve">Quản trị rủi ro tài chính </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793"/>
        </w:trPr>
        <w:tc>
          <w:tcPr>
            <w:tcW w:w="716"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22</w:t>
            </w:r>
          </w:p>
        </w:tc>
        <w:tc>
          <w:tcPr>
            <w:tcW w:w="1448" w:type="dxa"/>
            <w:gridSpan w:val="2"/>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MAU4010</w:t>
            </w:r>
          </w:p>
        </w:tc>
        <w:tc>
          <w:tcPr>
            <w:tcW w:w="855" w:type="dxa"/>
            <w:gridSpan w:val="2"/>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3</w:t>
            </w:r>
          </w:p>
        </w:tc>
        <w:tc>
          <w:tcPr>
            <w:tcW w:w="3454" w:type="dxa"/>
            <w:shd w:val="clear" w:color="auto" w:fill="auto"/>
            <w:vAlign w:val="center"/>
          </w:tcPr>
          <w:p w:rsidR="004F23A7" w:rsidRDefault="00FC30EE">
            <w:pPr>
              <w:spacing w:before="120" w:after="120" w:line="276" w:lineRule="auto"/>
              <w:ind w:hanging="3"/>
              <w:rPr>
                <w:color w:val="000000"/>
                <w:sz w:val="26"/>
                <w:szCs w:val="26"/>
              </w:rPr>
            </w:pPr>
            <w:r>
              <w:rPr>
                <w:color w:val="000000"/>
                <w:sz w:val="26"/>
                <w:szCs w:val="26"/>
              </w:rPr>
              <w:t>Kiểm soát và kiểm toán nội bộ</w:t>
            </w:r>
          </w:p>
        </w:tc>
        <w:tc>
          <w:tcPr>
            <w:tcW w:w="828"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826" w:type="dxa"/>
            <w:shd w:val="clear" w:color="auto" w:fill="auto"/>
            <w:vAlign w:val="center"/>
          </w:tcPr>
          <w:p w:rsidR="004F23A7" w:rsidRDefault="00FC30EE">
            <w:pPr>
              <w:spacing w:before="120" w:after="120" w:line="276" w:lineRule="auto"/>
              <w:ind w:hanging="3"/>
              <w:jc w:val="center"/>
              <w:rPr>
                <w:color w:val="000000"/>
                <w:sz w:val="26"/>
                <w:szCs w:val="26"/>
              </w:rPr>
            </w:pPr>
            <w:r>
              <w:rPr>
                <w:color w:val="000000"/>
                <w:sz w:val="26"/>
                <w:szCs w:val="26"/>
              </w:rPr>
              <w:t>2</w:t>
            </w:r>
          </w:p>
        </w:tc>
        <w:tc>
          <w:tcPr>
            <w:tcW w:w="968" w:type="dxa"/>
            <w:shd w:val="clear" w:color="auto" w:fill="auto"/>
            <w:vAlign w:val="center"/>
          </w:tcPr>
          <w:p w:rsidR="004F23A7" w:rsidRDefault="004F23A7">
            <w:pPr>
              <w:spacing w:before="120" w:after="120"/>
              <w:ind w:hanging="3"/>
              <w:jc w:val="center"/>
            </w:pPr>
          </w:p>
        </w:tc>
      </w:tr>
      <w:tr w:rsidR="004F23A7">
        <w:trPr>
          <w:trHeight w:val="300"/>
        </w:trPr>
        <w:tc>
          <w:tcPr>
            <w:tcW w:w="6473" w:type="dxa"/>
            <w:gridSpan w:val="7"/>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color w:val="000000"/>
                <w:sz w:val="26"/>
                <w:szCs w:val="26"/>
              </w:rPr>
            </w:pPr>
            <w:r>
              <w:rPr>
                <w:b/>
                <w:color w:val="000000"/>
                <w:sz w:val="26"/>
                <w:szCs w:val="26"/>
              </w:rPr>
              <w:t>Học phần tốt nghiệp</w:t>
            </w:r>
          </w:p>
        </w:tc>
        <w:tc>
          <w:tcPr>
            <w:tcW w:w="82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r>
      <w:tr w:rsidR="004F23A7">
        <w:trPr>
          <w:trHeight w:val="310"/>
        </w:trPr>
        <w:tc>
          <w:tcPr>
            <w:tcW w:w="9095" w:type="dxa"/>
            <w:gridSpan w:val="10"/>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b/>
                <w:color w:val="000000"/>
                <w:sz w:val="26"/>
                <w:szCs w:val="26"/>
              </w:rPr>
            </w:pPr>
            <w:r>
              <w:rPr>
                <w:b/>
                <w:color w:val="000000"/>
                <w:sz w:val="26"/>
                <w:szCs w:val="26"/>
              </w:rPr>
              <w:t>Hướng nghiên cứu (*)</w:t>
            </w:r>
          </w:p>
        </w:tc>
      </w:tr>
      <w:tr w:rsidR="004F23A7">
        <w:trPr>
          <w:trHeight w:val="310"/>
        </w:trPr>
        <w:tc>
          <w:tcPr>
            <w:tcW w:w="69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2</w:t>
            </w:r>
            <w:r>
              <w:rPr>
                <w:sz w:val="26"/>
                <w:szCs w:val="26"/>
              </w:rPr>
              <w:t>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color w:val="000000"/>
                <w:sz w:val="26"/>
                <w:szCs w:val="26"/>
              </w:rPr>
            </w:pPr>
            <w:r>
              <w:rPr>
                <w:color w:val="000000"/>
                <w:sz w:val="26"/>
                <w:szCs w:val="26"/>
              </w:rPr>
              <w:t>MUU6002</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4</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both"/>
              <w:rPr>
                <w:color w:val="000000"/>
                <w:sz w:val="26"/>
                <w:szCs w:val="26"/>
              </w:rPr>
            </w:pPr>
            <w:r>
              <w:rPr>
                <w:color w:val="000000"/>
                <w:sz w:val="26"/>
                <w:szCs w:val="26"/>
              </w:rPr>
              <w:t>Luận văn thạc sĩ</w:t>
            </w:r>
          </w:p>
          <w:p w:rsidR="004F23A7" w:rsidRDefault="00FC30EE">
            <w:pPr>
              <w:spacing w:before="40" w:after="40" w:line="276" w:lineRule="auto"/>
              <w:ind w:hanging="3"/>
              <w:jc w:val="both"/>
              <w:rPr>
                <w:color w:val="000000"/>
                <w:sz w:val="26"/>
                <w:szCs w:val="26"/>
              </w:rPr>
            </w:pPr>
            <w:r>
              <w:rPr>
                <w:color w:val="000000"/>
                <w:sz w:val="26"/>
                <w:szCs w:val="26"/>
              </w:rPr>
              <w:t>Master thesis</w:t>
            </w:r>
          </w:p>
        </w:tc>
        <w:tc>
          <w:tcPr>
            <w:tcW w:w="82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b/>
                <w:color w:val="000000"/>
                <w:sz w:val="26"/>
                <w:szCs w:val="26"/>
              </w:rPr>
              <w:t>15</w:t>
            </w:r>
          </w:p>
        </w:tc>
        <w:tc>
          <w:tcPr>
            <w:tcW w:w="826"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b/>
                <w:color w:val="000000"/>
                <w:sz w:val="26"/>
                <w:szCs w:val="26"/>
              </w:rPr>
              <w:t>15</w:t>
            </w:r>
          </w:p>
        </w:tc>
        <w:tc>
          <w:tcPr>
            <w:tcW w:w="96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r>
      <w:tr w:rsidR="004F23A7">
        <w:trPr>
          <w:trHeight w:val="310"/>
        </w:trPr>
        <w:tc>
          <w:tcPr>
            <w:tcW w:w="9095" w:type="dxa"/>
            <w:gridSpan w:val="10"/>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b/>
                <w:color w:val="000000"/>
                <w:sz w:val="26"/>
                <w:szCs w:val="26"/>
              </w:rPr>
            </w:pPr>
            <w:r>
              <w:rPr>
                <w:b/>
                <w:color w:val="000000"/>
                <w:sz w:val="26"/>
                <w:szCs w:val="26"/>
              </w:rPr>
              <w:t>Hướng ứng dụng (**)</w:t>
            </w:r>
          </w:p>
        </w:tc>
      </w:tr>
      <w:tr w:rsidR="004F23A7">
        <w:trPr>
          <w:trHeight w:val="310"/>
        </w:trPr>
        <w:tc>
          <w:tcPr>
            <w:tcW w:w="69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2</w:t>
            </w:r>
            <w:r>
              <w:rPr>
                <w:sz w:val="26"/>
                <w:szCs w:val="26"/>
              </w:rPr>
              <w:t>4</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color w:val="000000"/>
                <w:sz w:val="26"/>
                <w:szCs w:val="26"/>
              </w:rPr>
            </w:pPr>
            <w:r>
              <w:rPr>
                <w:color w:val="000000"/>
                <w:sz w:val="26"/>
                <w:szCs w:val="26"/>
              </w:rPr>
              <w:t>MUU6003</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4</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pBdr>
                <w:top w:val="nil"/>
                <w:left w:val="nil"/>
                <w:bottom w:val="nil"/>
                <w:right w:val="nil"/>
                <w:between w:val="nil"/>
              </w:pBdr>
              <w:tabs>
                <w:tab w:val="left" w:pos="1140"/>
              </w:tabs>
              <w:spacing w:before="60" w:after="60" w:line="276" w:lineRule="auto"/>
              <w:ind w:hanging="3"/>
              <w:rPr>
                <w:color w:val="000000"/>
                <w:sz w:val="26"/>
                <w:szCs w:val="26"/>
              </w:rPr>
            </w:pPr>
            <w:r>
              <w:rPr>
                <w:color w:val="000000"/>
                <w:sz w:val="26"/>
                <w:szCs w:val="26"/>
              </w:rPr>
              <w:t>Thực tập</w:t>
            </w:r>
          </w:p>
          <w:p w:rsidR="004F23A7" w:rsidRDefault="00FC30EE">
            <w:pPr>
              <w:spacing w:before="40" w:after="40" w:line="276" w:lineRule="auto"/>
              <w:ind w:hanging="3"/>
              <w:jc w:val="both"/>
              <w:rPr>
                <w:color w:val="000000"/>
                <w:sz w:val="26"/>
                <w:szCs w:val="26"/>
              </w:rPr>
            </w:pPr>
            <w:r>
              <w:rPr>
                <w:color w:val="000000"/>
                <w:sz w:val="26"/>
                <w:szCs w:val="26"/>
              </w:rPr>
              <w:t>Internship</w:t>
            </w:r>
          </w:p>
        </w:tc>
        <w:tc>
          <w:tcPr>
            <w:tcW w:w="82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b/>
                <w:color w:val="000000"/>
                <w:sz w:val="26"/>
                <w:szCs w:val="26"/>
              </w:rPr>
              <w:t>6</w:t>
            </w:r>
          </w:p>
        </w:tc>
        <w:tc>
          <w:tcPr>
            <w:tcW w:w="826"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6</w:t>
            </w:r>
          </w:p>
        </w:tc>
        <w:tc>
          <w:tcPr>
            <w:tcW w:w="96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r>
      <w:tr w:rsidR="004F23A7">
        <w:trPr>
          <w:trHeight w:val="310"/>
        </w:trPr>
        <w:tc>
          <w:tcPr>
            <w:tcW w:w="69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2</w:t>
            </w:r>
            <w:r>
              <w:rPr>
                <w:sz w:val="26"/>
                <w:szCs w:val="26"/>
              </w:rPr>
              <w:t>5</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color w:val="000000"/>
                <w:sz w:val="26"/>
                <w:szCs w:val="26"/>
              </w:rPr>
            </w:pPr>
            <w:r>
              <w:rPr>
                <w:color w:val="000000"/>
                <w:sz w:val="26"/>
                <w:szCs w:val="26"/>
              </w:rPr>
              <w:t>MUU6004</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4</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4F23A7" w:rsidRDefault="00FC30EE">
            <w:pPr>
              <w:pBdr>
                <w:top w:val="nil"/>
                <w:left w:val="nil"/>
                <w:bottom w:val="nil"/>
                <w:right w:val="nil"/>
                <w:between w:val="nil"/>
              </w:pBdr>
              <w:tabs>
                <w:tab w:val="left" w:pos="1140"/>
              </w:tabs>
              <w:spacing w:before="60" w:after="60" w:line="276" w:lineRule="auto"/>
              <w:ind w:hanging="3"/>
              <w:rPr>
                <w:color w:val="000000"/>
                <w:sz w:val="26"/>
                <w:szCs w:val="26"/>
              </w:rPr>
            </w:pPr>
            <w:r>
              <w:rPr>
                <w:color w:val="000000"/>
                <w:sz w:val="26"/>
                <w:szCs w:val="26"/>
              </w:rPr>
              <w:t>Đề án tốt nghiệp</w:t>
            </w:r>
          </w:p>
          <w:p w:rsidR="004F23A7" w:rsidRDefault="00FC30EE">
            <w:pPr>
              <w:spacing w:before="40" w:after="40" w:line="276" w:lineRule="auto"/>
              <w:ind w:hanging="3"/>
              <w:jc w:val="both"/>
              <w:rPr>
                <w:color w:val="000000"/>
                <w:sz w:val="26"/>
                <w:szCs w:val="26"/>
              </w:rPr>
            </w:pPr>
            <w:r>
              <w:rPr>
                <w:color w:val="000000"/>
                <w:sz w:val="26"/>
                <w:szCs w:val="26"/>
              </w:rPr>
              <w:t>Graduation Thesis</w:t>
            </w:r>
          </w:p>
        </w:tc>
        <w:tc>
          <w:tcPr>
            <w:tcW w:w="82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b/>
                <w:color w:val="000000"/>
                <w:sz w:val="26"/>
                <w:szCs w:val="26"/>
              </w:rPr>
              <w:t>9</w:t>
            </w:r>
          </w:p>
        </w:tc>
        <w:tc>
          <w:tcPr>
            <w:tcW w:w="826"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color w:val="000000"/>
                <w:sz w:val="26"/>
                <w:szCs w:val="26"/>
              </w:rPr>
              <w:t>9</w:t>
            </w:r>
          </w:p>
        </w:tc>
        <w:tc>
          <w:tcPr>
            <w:tcW w:w="96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r>
      <w:tr w:rsidR="004F23A7">
        <w:trPr>
          <w:trHeight w:val="310"/>
        </w:trPr>
        <w:tc>
          <w:tcPr>
            <w:tcW w:w="6473" w:type="dxa"/>
            <w:gridSpan w:val="7"/>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rPr>
                <w:color w:val="000000"/>
                <w:sz w:val="26"/>
                <w:szCs w:val="26"/>
              </w:rPr>
            </w:pPr>
            <w:r>
              <w:rPr>
                <w:b/>
                <w:color w:val="000000"/>
                <w:sz w:val="26"/>
                <w:szCs w:val="26"/>
              </w:rPr>
              <w:t>Tổng số tín chỉ</w:t>
            </w:r>
          </w:p>
        </w:tc>
        <w:tc>
          <w:tcPr>
            <w:tcW w:w="828" w:type="dxa"/>
            <w:tcBorders>
              <w:top w:val="single" w:sz="4" w:space="0" w:color="000000"/>
              <w:left w:val="single" w:sz="4" w:space="0" w:color="000000"/>
              <w:bottom w:val="single" w:sz="4" w:space="0" w:color="000000"/>
              <w:right w:val="single" w:sz="4" w:space="0" w:color="000000"/>
            </w:tcBorders>
            <w:vAlign w:val="center"/>
          </w:tcPr>
          <w:p w:rsidR="004F23A7" w:rsidRDefault="00FC30EE">
            <w:pPr>
              <w:spacing w:before="40" w:after="40" w:line="276" w:lineRule="auto"/>
              <w:ind w:hanging="3"/>
              <w:jc w:val="center"/>
              <w:rPr>
                <w:color w:val="000000"/>
                <w:sz w:val="26"/>
                <w:szCs w:val="26"/>
              </w:rPr>
            </w:pPr>
            <w:r>
              <w:rPr>
                <w:b/>
                <w:color w:val="000000"/>
                <w:sz w:val="26"/>
                <w:szCs w:val="26"/>
              </w:rPr>
              <w:t>60</w:t>
            </w:r>
          </w:p>
        </w:tc>
        <w:tc>
          <w:tcPr>
            <w:tcW w:w="826"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F23A7" w:rsidRDefault="004F23A7">
            <w:pPr>
              <w:spacing w:before="40" w:after="40" w:line="276" w:lineRule="auto"/>
              <w:ind w:hanging="3"/>
              <w:jc w:val="center"/>
              <w:rPr>
                <w:color w:val="000000"/>
                <w:sz w:val="26"/>
                <w:szCs w:val="26"/>
              </w:rPr>
            </w:pPr>
          </w:p>
        </w:tc>
      </w:tr>
    </w:tbl>
    <w:p w:rsidR="004F23A7" w:rsidRDefault="00FC30EE">
      <w:pPr>
        <w:widowControl w:val="0"/>
        <w:pBdr>
          <w:top w:val="nil"/>
          <w:left w:val="nil"/>
          <w:bottom w:val="nil"/>
          <w:right w:val="nil"/>
          <w:between w:val="nil"/>
        </w:pBdr>
        <w:spacing w:before="120" w:after="120" w:line="276" w:lineRule="auto"/>
        <w:ind w:hanging="3"/>
        <w:jc w:val="both"/>
        <w:rPr>
          <w:i/>
          <w:color w:val="000000"/>
          <w:sz w:val="26"/>
          <w:szCs w:val="26"/>
        </w:rPr>
      </w:pPr>
      <w:r>
        <w:rPr>
          <w:i/>
          <w:sz w:val="26"/>
          <w:szCs w:val="26"/>
        </w:rPr>
        <w:t>(*) (**): Như vậy, CTĐT theo hướng nghiên cứu có 23 học phần, theo hướng ứng dụng có 24 học phần.</w:t>
      </w:r>
    </w:p>
    <w:p w:rsidR="006D4ED8" w:rsidRDefault="006D4ED8" w:rsidP="006D4ED8">
      <w:pPr>
        <w:spacing w:before="100" w:beforeAutospacing="1" w:after="100" w:afterAutospacing="1"/>
        <w:ind w:hanging="3"/>
        <w:jc w:val="both"/>
        <w:rPr>
          <w:b/>
          <w:bCs/>
          <w:sz w:val="26"/>
          <w:szCs w:val="26"/>
        </w:rPr>
      </w:pPr>
      <w:r w:rsidRPr="007D1F7C">
        <w:rPr>
          <w:b/>
          <w:bCs/>
          <w:sz w:val="26"/>
          <w:szCs w:val="26"/>
        </w:rPr>
        <w:t>9. CHIẾN LƯỢC DẠY VÀ HỌC</w:t>
      </w:r>
    </w:p>
    <w:p w:rsidR="006D4ED8" w:rsidRPr="007D1F7C" w:rsidRDefault="006D4ED8" w:rsidP="006D4ED8">
      <w:pPr>
        <w:spacing w:before="100" w:beforeAutospacing="1" w:after="100" w:afterAutospacing="1"/>
        <w:ind w:hanging="3"/>
        <w:jc w:val="both"/>
        <w:rPr>
          <w:sz w:val="26"/>
          <w:szCs w:val="26"/>
        </w:rPr>
      </w:pPr>
      <w:r w:rsidRPr="007D1F7C">
        <w:rPr>
          <w:sz w:val="26"/>
          <w:szCs w:val="26"/>
        </w:rPr>
        <w:t>Chiến lược dạy và học được xây dựng theo định hướng lấy người học làm trung tâm và khuyến khích sự chủ động. Nhiều hình thức hoạt động học tập đa dạng được tích hợp linh hoạt và sáng tạo, bao gồm: động não (brainstorming), bài giảng, nghiên cứu tình huống, học tập dựa trên vấn đề, tranh luận, thảo luận nhóm, đóng vai, nghiên cứu thực địa và phân tích tình huống thực tiễn. Các hoạt động này được đan xen xuyên suốt học phần nhằm giúp học viên đạt được chuẩn đầu ra của học phần và của chương trình.</w:t>
      </w:r>
    </w:p>
    <w:p w:rsidR="006D4ED8" w:rsidRPr="007D1F7C" w:rsidRDefault="006D4ED8" w:rsidP="006D4ED8">
      <w:pPr>
        <w:spacing w:before="100" w:beforeAutospacing="1" w:after="100" w:afterAutospacing="1"/>
        <w:ind w:hanging="3"/>
        <w:jc w:val="both"/>
        <w:rPr>
          <w:sz w:val="26"/>
          <w:szCs w:val="26"/>
        </w:rPr>
      </w:pPr>
      <w:r w:rsidRPr="007D1F7C">
        <w:rPr>
          <w:sz w:val="26"/>
          <w:szCs w:val="26"/>
        </w:rPr>
        <w:t>Ngoài ra, chiến lược còn hướng tới việc nâng cao tư duy phản biện, năng lực nghiên cứu, khả năng lập luận độc lập và kỹ năng giải quyết vấn đề sáng tạo của học viên. Chương trình cũng gắn kết với các tổ chức nghề nghiệp và doanh nghiệp thông qua hội thảo, tọa đàm và các chuyến tham quan thực tế dành cho học viên.</w:t>
      </w:r>
    </w:p>
    <w:p w:rsidR="006D4ED8" w:rsidRDefault="006D4ED8" w:rsidP="006D4ED8">
      <w:pPr>
        <w:spacing w:before="100" w:beforeAutospacing="1" w:after="100" w:afterAutospacing="1"/>
        <w:ind w:hanging="3"/>
        <w:jc w:val="both"/>
        <w:rPr>
          <w:b/>
          <w:bCs/>
          <w:sz w:val="26"/>
          <w:szCs w:val="26"/>
        </w:rPr>
      </w:pPr>
      <w:r w:rsidRPr="007D1F7C">
        <w:rPr>
          <w:b/>
          <w:bCs/>
          <w:sz w:val="26"/>
          <w:szCs w:val="26"/>
        </w:rPr>
        <w:t>10. CHIẾN LƯỢC ĐÁNH GIÁ</w:t>
      </w:r>
    </w:p>
    <w:p w:rsidR="006D4ED8" w:rsidRPr="007D1F7C" w:rsidRDefault="006D4ED8" w:rsidP="006D4ED8">
      <w:pPr>
        <w:spacing w:before="100" w:beforeAutospacing="1" w:after="100" w:afterAutospacing="1"/>
        <w:ind w:hanging="3"/>
        <w:jc w:val="both"/>
        <w:rPr>
          <w:sz w:val="26"/>
          <w:szCs w:val="26"/>
        </w:rPr>
      </w:pPr>
      <w:r w:rsidRPr="007D1F7C">
        <w:rPr>
          <w:sz w:val="26"/>
          <w:szCs w:val="26"/>
        </w:rPr>
        <w:lastRenderedPageBreak/>
        <w:t>Chương trình sử dụng kết hợp nhiều phương pháp đánh giá nhằm đảm bảo phù hợp với chuẩn đầu ra dự kiến, cho phép phân loại người học và đo lường mức độ đạt được các chuẩn đầu ra đó. Việc đánh giá được thực hiện xuyên suốt quá trình học tập với nhiều hình thức khác nhau như: kiểm tra nhanh, thi giữa kỳ, bài trắc nghiệm, bài luận, tham gia trên lớp, tranh luận, đóng vai, bài tập, dự án và vấn đáp.</w:t>
      </w:r>
    </w:p>
    <w:p w:rsidR="006D4ED8" w:rsidRPr="007D1F7C" w:rsidRDefault="006D4ED8" w:rsidP="006D4ED8">
      <w:pPr>
        <w:spacing w:before="100" w:beforeAutospacing="1" w:after="100" w:afterAutospacing="1"/>
        <w:ind w:hanging="3"/>
        <w:jc w:val="both"/>
        <w:rPr>
          <w:sz w:val="26"/>
          <w:szCs w:val="26"/>
        </w:rPr>
      </w:pPr>
      <w:r w:rsidRPr="007D1F7C">
        <w:rPr>
          <w:sz w:val="26"/>
          <w:szCs w:val="26"/>
        </w:rPr>
        <w:t>Các thành phần đánh giá bao gồm: đánh giá quá trình (hai bài tập, chiếm 50%) và đánh giá cuối kỳ (chiếm 50%).</w:t>
      </w:r>
    </w:p>
    <w:tbl>
      <w:tblPr>
        <w:tblStyle w:val="TableGrid"/>
        <w:tblW w:w="0" w:type="auto"/>
        <w:tblLook w:val="04A0" w:firstRow="1" w:lastRow="0" w:firstColumn="1" w:lastColumn="0" w:noHBand="0" w:noVBand="1"/>
      </w:tblPr>
      <w:tblGrid>
        <w:gridCol w:w="2265"/>
        <w:gridCol w:w="2265"/>
        <w:gridCol w:w="2266"/>
        <w:gridCol w:w="2266"/>
      </w:tblGrid>
      <w:tr w:rsidR="006D4ED8" w:rsidTr="002F5FB3">
        <w:tc>
          <w:tcPr>
            <w:tcW w:w="4530" w:type="dxa"/>
            <w:gridSpan w:val="2"/>
          </w:tcPr>
          <w:p w:rsidR="006D4ED8" w:rsidRPr="00B14E7D" w:rsidRDefault="006D4ED8" w:rsidP="002F5FB3">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rsidR="006D4ED8" w:rsidRDefault="006D4ED8"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rsidR="006D4ED8" w:rsidRDefault="006D4ED8"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6D4ED8" w:rsidTr="002F5FB3">
        <w:tc>
          <w:tcPr>
            <w:tcW w:w="2265" w:type="dxa"/>
            <w:vMerge w:val="restart"/>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PASS</w:t>
            </w: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E</w:t>
            </w:r>
            <w:r w:rsidRPr="00B14E7D">
              <w:rPr>
                <w:rStyle w:val="fontstyle01"/>
                <w:b w:val="0"/>
              </w:rPr>
              <w:t>xcellent</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9.0 - 10.0 A+</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6D4ED8" w:rsidTr="002F5FB3">
        <w:tc>
          <w:tcPr>
            <w:tcW w:w="2265" w:type="dxa"/>
            <w:vMerge/>
            <w:vAlign w:val="center"/>
          </w:tcPr>
          <w:p w:rsidR="006D4ED8"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Good</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8.0 - &lt; 9.0 A</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6D4ED8" w:rsidTr="002F5FB3">
        <w:tc>
          <w:tcPr>
            <w:tcW w:w="2265" w:type="dxa"/>
            <w:vMerge/>
            <w:vAlign w:val="center"/>
          </w:tcPr>
          <w:p w:rsidR="006D4ED8"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Fairly Good</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7.0 - &lt; 8.0 B+</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6D4ED8" w:rsidTr="002F5FB3">
        <w:tc>
          <w:tcPr>
            <w:tcW w:w="2265" w:type="dxa"/>
            <w:vMerge/>
            <w:vAlign w:val="center"/>
          </w:tcPr>
          <w:p w:rsidR="006D4ED8"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Above Average</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6.0 - &lt; 7.0 B</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6D4ED8" w:rsidTr="002F5FB3">
        <w:tc>
          <w:tcPr>
            <w:tcW w:w="2265" w:type="dxa"/>
            <w:vMerge/>
            <w:vAlign w:val="center"/>
          </w:tcPr>
          <w:p w:rsidR="006D4ED8"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Average</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5.0 - &lt; 6.0 C</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C</w:t>
            </w:r>
          </w:p>
        </w:tc>
      </w:tr>
      <w:tr w:rsidR="006D4ED8" w:rsidTr="002F5FB3">
        <w:tc>
          <w:tcPr>
            <w:tcW w:w="2265" w:type="dxa"/>
            <w:vMerge w:val="restart"/>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FAIL</w:t>
            </w: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B</w:t>
            </w:r>
            <w:r w:rsidRPr="00B14E7D">
              <w:rPr>
                <w:rStyle w:val="fontstyle01"/>
                <w:b w:val="0"/>
              </w:rPr>
              <w:t>elow Average</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4.0 - &lt; 5.0 D+</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6D4ED8" w:rsidTr="002F5FB3">
        <w:tc>
          <w:tcPr>
            <w:tcW w:w="2265" w:type="dxa"/>
            <w:vMerge/>
          </w:tcPr>
          <w:p w:rsidR="006D4ED8" w:rsidRDefault="006D4ED8"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Weak</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3.0 - &lt; 4.0 D</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6D4ED8" w:rsidTr="002F5FB3">
        <w:tc>
          <w:tcPr>
            <w:tcW w:w="2265" w:type="dxa"/>
            <w:vMerge/>
          </w:tcPr>
          <w:p w:rsidR="006D4ED8" w:rsidRDefault="006D4ED8" w:rsidP="002F5FB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Poor</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&lt; 3.0 F</w:t>
            </w:r>
          </w:p>
        </w:tc>
        <w:tc>
          <w:tcPr>
            <w:tcW w:w="2266" w:type="dxa"/>
            <w:vAlign w:val="center"/>
          </w:tcPr>
          <w:p w:rsidR="006D4ED8" w:rsidRPr="00B14E7D" w:rsidRDefault="006D4ED8" w:rsidP="002F5FB3">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w:t>
            </w:r>
          </w:p>
        </w:tc>
      </w:tr>
    </w:tbl>
    <w:p w:rsidR="006D4ED8" w:rsidRDefault="006D4ED8" w:rsidP="006D4ED8">
      <w:pPr>
        <w:widowControl w:val="0"/>
        <w:pBdr>
          <w:top w:val="nil"/>
          <w:left w:val="nil"/>
          <w:bottom w:val="nil"/>
          <w:right w:val="nil"/>
          <w:between w:val="nil"/>
        </w:pBdr>
        <w:spacing w:before="120" w:after="120" w:line="276" w:lineRule="auto"/>
        <w:ind w:hanging="3"/>
        <w:jc w:val="both"/>
        <w:rPr>
          <w:iCs/>
          <w:color w:val="000000"/>
          <w:sz w:val="26"/>
          <w:szCs w:val="26"/>
        </w:rPr>
      </w:pPr>
    </w:p>
    <w:p w:rsidR="006D4ED8" w:rsidRPr="00C2568F" w:rsidRDefault="006D4ED8" w:rsidP="006D4ED8">
      <w:pPr>
        <w:widowControl w:val="0"/>
        <w:pBdr>
          <w:top w:val="nil"/>
          <w:left w:val="nil"/>
          <w:bottom w:val="nil"/>
          <w:right w:val="nil"/>
          <w:between w:val="nil"/>
        </w:pBdr>
        <w:spacing w:before="120" w:after="120" w:line="276" w:lineRule="auto"/>
        <w:ind w:hanging="3"/>
        <w:jc w:val="both"/>
        <w:rPr>
          <w:iCs/>
          <w:color w:val="000000"/>
          <w:sz w:val="26"/>
          <w:szCs w:val="26"/>
        </w:rPr>
      </w:pPr>
      <w:r w:rsidRPr="00C2568F">
        <w:rPr>
          <w:iCs/>
          <w:color w:val="000000"/>
          <w:sz w:val="26"/>
          <w:szCs w:val="26"/>
        </w:rPr>
        <w:t xml:space="preserve">Các thành phần </w:t>
      </w:r>
      <w:r w:rsidRPr="00C2568F">
        <w:rPr>
          <w:rFonts w:hint="eastAsia"/>
          <w:iCs/>
          <w:color w:val="000000"/>
          <w:sz w:val="26"/>
          <w:szCs w:val="26"/>
        </w:rPr>
        <w:t>đá</w:t>
      </w:r>
      <w:r w:rsidRPr="00C2568F">
        <w:rPr>
          <w:iCs/>
          <w:color w:val="000000"/>
          <w:sz w:val="26"/>
          <w:szCs w:val="26"/>
        </w:rPr>
        <w:t xml:space="preserve">nh giá bao gồm: </w:t>
      </w:r>
      <w:r w:rsidRPr="00C2568F">
        <w:rPr>
          <w:rFonts w:hint="eastAsia"/>
          <w:iCs/>
          <w:color w:val="000000"/>
          <w:sz w:val="26"/>
          <w:szCs w:val="26"/>
        </w:rPr>
        <w:t>Đá</w:t>
      </w:r>
      <w:r w:rsidRPr="00C2568F">
        <w:rPr>
          <w:iCs/>
          <w:color w:val="000000"/>
          <w:sz w:val="26"/>
          <w:szCs w:val="26"/>
        </w:rPr>
        <w:t xml:space="preserve">nh giá quá trình </w:t>
      </w:r>
      <w:r>
        <w:rPr>
          <w:iCs/>
          <w:color w:val="000000"/>
          <w:sz w:val="26"/>
          <w:szCs w:val="26"/>
        </w:rPr>
        <w:t xml:space="preserve">(hai bài, </w:t>
      </w:r>
      <w:r w:rsidRPr="00C2568F">
        <w:rPr>
          <w:iCs/>
          <w:color w:val="000000"/>
          <w:sz w:val="26"/>
          <w:szCs w:val="26"/>
        </w:rPr>
        <w:t xml:space="preserve">50%) và </w:t>
      </w:r>
      <w:r w:rsidRPr="00C2568F">
        <w:rPr>
          <w:rFonts w:hint="eastAsia"/>
          <w:iCs/>
          <w:color w:val="000000"/>
          <w:sz w:val="26"/>
          <w:szCs w:val="26"/>
        </w:rPr>
        <w:t>đá</w:t>
      </w:r>
      <w:r w:rsidRPr="00C2568F">
        <w:rPr>
          <w:iCs/>
          <w:color w:val="000000"/>
          <w:sz w:val="26"/>
          <w:szCs w:val="26"/>
        </w:rPr>
        <w:t xml:space="preserve">nh giá cuối kì (50%). </w:t>
      </w:r>
    </w:p>
    <w:p w:rsidR="006D4ED8" w:rsidRPr="0055011D" w:rsidRDefault="006D4ED8" w:rsidP="006D4ED8">
      <w:pPr>
        <w:widowControl w:val="0"/>
        <w:spacing w:before="120" w:after="120" w:line="360" w:lineRule="auto"/>
        <w:ind w:firstLine="0"/>
        <w:jc w:val="both"/>
        <w:rPr>
          <w:b/>
          <w:color w:val="000000"/>
          <w:sz w:val="26"/>
          <w:szCs w:val="26"/>
        </w:rPr>
      </w:pPr>
      <w:r>
        <w:rPr>
          <w:b/>
          <w:color w:val="000000"/>
          <w:sz w:val="26"/>
          <w:szCs w:val="26"/>
        </w:rPr>
        <w:t>11</w:t>
      </w:r>
      <w:r w:rsidR="00951C6B">
        <w:rPr>
          <w:b/>
          <w:color w:val="000000"/>
          <w:sz w:val="26"/>
          <w:szCs w:val="26"/>
        </w:rPr>
        <w:t>. BẢN MÔ TẢ MÔN HỌC</w:t>
      </w:r>
      <w:bookmarkStart w:id="1" w:name="_GoBack"/>
      <w:bookmarkEnd w:id="1"/>
    </w:p>
    <w:p w:rsidR="006D4ED8" w:rsidRDefault="006D4ED8" w:rsidP="006D4ED8">
      <w:pPr>
        <w:widowControl w:val="0"/>
        <w:spacing w:before="120" w:after="120" w:line="360" w:lineRule="auto"/>
        <w:ind w:firstLine="0"/>
        <w:jc w:val="both"/>
        <w:rPr>
          <w:color w:val="000000"/>
          <w:sz w:val="26"/>
          <w:szCs w:val="26"/>
        </w:rPr>
      </w:pPr>
      <w:r w:rsidRPr="0055011D">
        <w:rPr>
          <w:color w:val="000000"/>
          <w:sz w:val="26"/>
          <w:szCs w:val="26"/>
        </w:rPr>
        <w:t xml:space="preserve">Refer to the evidence: </w:t>
      </w:r>
      <w:r>
        <w:rPr>
          <w:color w:val="000000"/>
          <w:sz w:val="26"/>
          <w:szCs w:val="26"/>
        </w:rPr>
        <w:t>Được đính kèm theo bảng mô tả này.</w:t>
      </w:r>
    </w:p>
    <w:p w:rsidR="004F23A7" w:rsidRDefault="006D4ED8">
      <w:pPr>
        <w:ind w:firstLine="0"/>
        <w:jc w:val="both"/>
        <w:rPr>
          <w:sz w:val="24"/>
          <w:szCs w:val="24"/>
        </w:rPr>
      </w:pPr>
      <w:r w:rsidRPr="006D4ED8">
        <w:rPr>
          <w:b/>
          <w:color w:val="000000"/>
          <w:sz w:val="26"/>
          <w:szCs w:val="26"/>
        </w:rPr>
        <w:t>12. THỜI GIAN SỬ DỤNG VÀ CẬP NHẬT</w:t>
      </w:r>
    </w:p>
    <w:p w:rsidR="004F23A7" w:rsidRDefault="00FC30EE">
      <w:pPr>
        <w:widowControl w:val="0"/>
        <w:numPr>
          <w:ilvl w:val="0"/>
          <w:numId w:val="2"/>
        </w:numPr>
        <w:pBdr>
          <w:top w:val="nil"/>
          <w:left w:val="nil"/>
          <w:bottom w:val="nil"/>
          <w:right w:val="nil"/>
          <w:between w:val="nil"/>
        </w:pBdr>
        <w:spacing w:before="120" w:line="276" w:lineRule="auto"/>
        <w:ind w:left="567" w:hanging="2"/>
        <w:jc w:val="both"/>
        <w:rPr>
          <w:color w:val="000000"/>
          <w:sz w:val="26"/>
          <w:szCs w:val="26"/>
        </w:rPr>
      </w:pPr>
      <w:r>
        <w:rPr>
          <w:color w:val="000000"/>
          <w:sz w:val="26"/>
          <w:szCs w:val="26"/>
        </w:rPr>
        <w:t>Thời gian xây dựng bản mô tả CTĐT: Ngày 15 tháng 7 năm 2023</w:t>
      </w:r>
    </w:p>
    <w:p w:rsidR="004F23A7" w:rsidRDefault="00FC30EE">
      <w:pPr>
        <w:widowControl w:val="0"/>
        <w:numPr>
          <w:ilvl w:val="0"/>
          <w:numId w:val="2"/>
        </w:numPr>
        <w:pBdr>
          <w:top w:val="nil"/>
          <w:left w:val="nil"/>
          <w:bottom w:val="nil"/>
          <w:right w:val="nil"/>
          <w:between w:val="nil"/>
        </w:pBdr>
        <w:spacing w:line="276" w:lineRule="auto"/>
        <w:ind w:left="567" w:hanging="2"/>
        <w:jc w:val="both"/>
        <w:rPr>
          <w:color w:val="000000"/>
          <w:sz w:val="26"/>
          <w:szCs w:val="26"/>
        </w:rPr>
      </w:pPr>
      <w:r>
        <w:rPr>
          <w:color w:val="000000"/>
          <w:sz w:val="26"/>
          <w:szCs w:val="26"/>
        </w:rPr>
        <w:t>Bản mô tả CTĐT được áp dụng từ khóa K23605 (năm học 2023 – 2024) trở đi.</w:t>
      </w:r>
    </w:p>
    <w:p w:rsidR="004F23A7" w:rsidRDefault="00FC30EE">
      <w:pPr>
        <w:widowControl w:val="0"/>
        <w:numPr>
          <w:ilvl w:val="0"/>
          <w:numId w:val="2"/>
        </w:numPr>
        <w:pBdr>
          <w:top w:val="nil"/>
          <w:left w:val="nil"/>
          <w:bottom w:val="nil"/>
          <w:right w:val="nil"/>
          <w:between w:val="nil"/>
        </w:pBdr>
        <w:spacing w:after="120" w:line="276" w:lineRule="auto"/>
        <w:ind w:left="567" w:hanging="2"/>
        <w:jc w:val="both"/>
        <w:rPr>
          <w:color w:val="000000"/>
          <w:sz w:val="26"/>
          <w:szCs w:val="26"/>
        </w:rPr>
      </w:pPr>
      <w:r>
        <w:rPr>
          <w:color w:val="000000"/>
          <w:sz w:val="26"/>
          <w:szCs w:val="26"/>
        </w:rPr>
        <w:t>Thời gian điều chỉnh, cập nhật bản mô tả CTĐT: dự kiến là vào tháng 5 năm 2025.</w:t>
      </w:r>
    </w:p>
    <w:p w:rsidR="004F23A7" w:rsidRDefault="00FC30EE">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TRƯỞNG KHOA</w:t>
      </w:r>
    </w:p>
    <w:p w:rsidR="004F23A7" w:rsidRDefault="00FC30EE">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drawing>
          <wp:inline distT="0" distB="0" distL="0" distR="0">
            <wp:extent cx="1637665" cy="461010"/>
            <wp:effectExtent l="0" t="0" r="0" b="0"/>
            <wp:docPr id="20454946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7665" cy="461010"/>
                    </a:xfrm>
                    <a:prstGeom prst="rect">
                      <a:avLst/>
                    </a:prstGeom>
                    <a:ln/>
                  </pic:spPr>
                </pic:pic>
              </a:graphicData>
            </a:graphic>
          </wp:inline>
        </w:drawing>
      </w:r>
    </w:p>
    <w:p w:rsidR="004F23A7" w:rsidRDefault="00FC30EE">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lastRenderedPageBreak/>
        <w:t>TS HỒ XUÂN THỦY</w:t>
      </w:r>
    </w:p>
    <w:p w:rsidR="004F23A7" w:rsidRDefault="004F23A7">
      <w:pPr>
        <w:widowControl w:val="0"/>
        <w:spacing w:before="120" w:after="120" w:line="360" w:lineRule="auto"/>
        <w:ind w:firstLine="0"/>
        <w:jc w:val="both"/>
        <w:rPr>
          <w:color w:val="000000"/>
          <w:sz w:val="26"/>
          <w:szCs w:val="26"/>
        </w:rPr>
      </w:pPr>
    </w:p>
    <w:p w:rsidR="004F23A7" w:rsidRDefault="004F23A7">
      <w:pPr>
        <w:widowControl w:val="0"/>
        <w:spacing w:before="120" w:after="120" w:line="360" w:lineRule="auto"/>
        <w:ind w:firstLine="0"/>
        <w:jc w:val="both"/>
        <w:rPr>
          <w:color w:val="000000"/>
          <w:sz w:val="26"/>
          <w:szCs w:val="26"/>
        </w:rPr>
      </w:pPr>
    </w:p>
    <w:sectPr w:rsidR="004F23A7">
      <w:headerReference w:type="first" r:id="rId10"/>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EE" w:rsidRDefault="00FC30EE">
      <w:r>
        <w:separator/>
      </w:r>
    </w:p>
  </w:endnote>
  <w:endnote w:type="continuationSeparator" w:id="0">
    <w:p w:rsidR="00FC30EE" w:rsidRDefault="00FC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EE" w:rsidRDefault="00FC30EE">
      <w:r>
        <w:separator/>
      </w:r>
    </w:p>
  </w:footnote>
  <w:footnote w:type="continuationSeparator" w:id="0">
    <w:p w:rsidR="00FC30EE" w:rsidRDefault="00FC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A7" w:rsidRDefault="004F23A7">
    <w:pPr>
      <w:pBdr>
        <w:top w:val="nil"/>
        <w:left w:val="nil"/>
        <w:bottom w:val="nil"/>
        <w:right w:val="nil"/>
        <w:between w:val="nil"/>
      </w:pBdr>
      <w:ind w:firstLine="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65150"/>
    <w:multiLevelType w:val="multilevel"/>
    <w:tmpl w:val="40A2D09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6F6554FE"/>
    <w:multiLevelType w:val="multilevel"/>
    <w:tmpl w:val="9FD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B0031"/>
    <w:multiLevelType w:val="multilevel"/>
    <w:tmpl w:val="27B008F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A7"/>
    <w:rsid w:val="004F23A7"/>
    <w:rsid w:val="006D4ED8"/>
    <w:rsid w:val="00951C6B"/>
    <w:rsid w:val="00FC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0B23"/>
  <w15:docId w15:val="{64B10A80-9010-4511-9359-9B46D4B5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sz w:val="46"/>
      <w:szCs w:val="4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left="720"/>
      <w:jc w:val="both"/>
      <w:outlineLvl w:val="4"/>
    </w:pPr>
    <w:rPr>
      <w:b/>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I-Times" w:hAnsi="VNI-Times"/>
      <w:b/>
      <w:sz w:val="26"/>
      <w:szCs w:val="20"/>
    </w:rPr>
  </w:style>
  <w:style w:type="paragraph" w:styleId="Heading9">
    <w:name w:val="heading 9"/>
    <w:basedOn w:val="Normal"/>
    <w:next w:val="Normal"/>
    <w:pPr>
      <w:keepNext/>
      <w:jc w:val="both"/>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pPr>
      <w:spacing w:before="100" w:after="100" w:line="312" w:lineRule="auto"/>
      <w:jc w:val="both"/>
    </w:p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uiPriority w:val="99"/>
  </w:style>
  <w:style w:type="character" w:customStyle="1" w:styleId="HeaderChar">
    <w:name w:val="Header Char"/>
    <w:uiPriority w:val="99"/>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pacing w:before="100" w:beforeAutospacing="1" w:after="100" w:afterAutospacing="1"/>
    </w:pPr>
    <w:rPr>
      <w:sz w:val="24"/>
    </w:rPr>
  </w:style>
  <w:style w:type="paragraph" w:styleId="ListParagraph">
    <w:name w:val="List Paragraph"/>
    <w:aliases w:val="Đoạn văn,ANNEX,CHƯƠNG,Đoạn vãn"/>
    <w:basedOn w:val="Normal"/>
    <w:qFormat/>
    <w:pPr>
      <w:ind w:left="720"/>
      <w:contextualSpacing/>
    </w:pPr>
    <w:rPr>
      <w:sz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uiPriority w:val="99"/>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qFormat/>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
    <w:qFormat/>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styleId="TableGrid">
    <w:name w:val="Table Grid"/>
    <w:basedOn w:val="TableNormal"/>
    <w:rsid w:val="00B669AF"/>
    <w:pPr>
      <w:suppressAutoHyphens/>
      <w:ind w:leftChars="-1" w:left="-1" w:hangingChars="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qFormat/>
    <w:rsid w:val="00314532"/>
    <w:pPr>
      <w:spacing w:before="100" w:beforeAutospacing="1" w:after="100" w:afterAutospacing="1"/>
      <w:ind w:firstLine="0"/>
    </w:pPr>
    <w:rPr>
      <w:sz w:val="24"/>
    </w:rPr>
  </w:style>
  <w:style w:type="table" w:customStyle="1" w:styleId="291">
    <w:name w:val="291"/>
    <w:basedOn w:val="TableNormal"/>
    <w:rsid w:val="002B2E94"/>
    <w:rPr>
      <w:sz w:val="20"/>
      <w:szCs w:val="20"/>
      <w:lang w:val="vi-VN"/>
    </w:rPr>
    <w:tblPr>
      <w:tblStyleRowBandSize w:val="1"/>
      <w:tblStyleColBandSize w:val="1"/>
    </w:tblPr>
    <w:tcPr>
      <w:shd w:val="clear" w:color="auto" w:fill="EDF2F8"/>
    </w:tcPr>
  </w:style>
  <w:style w:type="character" w:customStyle="1" w:styleId="fontstyle01">
    <w:name w:val="fontstyle01"/>
    <w:basedOn w:val="DefaultParagraphFont"/>
    <w:rsid w:val="00DE15E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B14E7D"/>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55011D"/>
    <w:rPr>
      <w:rFonts w:ascii="Calibri" w:hAnsi="Calibri" w:cs="Calibri" w:hint="default"/>
      <w:b w:val="0"/>
      <w:bCs w:val="0"/>
      <w:i w:val="0"/>
      <w:iCs w:val="0"/>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Pr>
  </w:style>
  <w:style w:type="character" w:styleId="Strong">
    <w:name w:val="Strong"/>
    <w:basedOn w:val="DefaultParagraphFont"/>
    <w:uiPriority w:val="22"/>
    <w:qFormat/>
    <w:rsid w:val="006D4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EVXXZ0/BMvJZ/c0v9vZqus4jw==">CgMxLjAyDmguY3I1c2w1eTc4N3g4OAByITFaRVVjYm9selJsUWx0YmEybVM0NjZqQnNFVHRKZ2pvZw==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3</cp:revision>
  <dcterms:created xsi:type="dcterms:W3CDTF">2025-04-10T04:32:00Z</dcterms:created>
  <dcterms:modified xsi:type="dcterms:W3CDTF">2025-08-16T04:22:00Z</dcterms:modified>
</cp:coreProperties>
</file>